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??" w:eastAsia="仿宋_GB2312"/>
          <w:color w:val="333333"/>
          <w:sz w:val="28"/>
          <w:szCs w:val="28"/>
        </w:rPr>
      </w:pPr>
      <w:r>
        <w:rPr>
          <w:rFonts w:hint="eastAsia" w:ascii="仿宋_GB2312" w:hAnsi="??" w:eastAsia="仿宋_GB2312"/>
          <w:color w:val="333333"/>
          <w:sz w:val="28"/>
          <w:szCs w:val="28"/>
        </w:rPr>
        <w:t>附件</w:t>
      </w:r>
      <w:r>
        <w:rPr>
          <w:rFonts w:ascii="仿宋_GB2312" w:hAnsi="??" w:eastAsia="仿宋_GB2312"/>
          <w:color w:val="333333"/>
          <w:sz w:val="28"/>
          <w:szCs w:val="28"/>
        </w:rPr>
        <w:t>1</w:t>
      </w:r>
      <w:r>
        <w:rPr>
          <w:rFonts w:hint="eastAsia" w:ascii="仿宋_GB2312" w:hAnsi="??" w:eastAsia="仿宋_GB2312"/>
          <w:color w:val="333333"/>
          <w:sz w:val="28"/>
          <w:szCs w:val="28"/>
        </w:rPr>
        <w:t>：</w:t>
      </w:r>
    </w:p>
    <w:p>
      <w:pPr>
        <w:jc w:val="center"/>
        <w:rPr>
          <w:rFonts w:ascii="仿宋" w:hAnsi="仿宋" w:eastAsia="仿宋" w:cs="仿宋"/>
          <w:b/>
          <w:bCs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0"/>
          <w:szCs w:val="40"/>
        </w:rPr>
        <w:t>后勤保障办公室</w:t>
      </w:r>
      <w:r>
        <w:rPr>
          <w:rFonts w:ascii="仿宋" w:hAnsi="仿宋" w:eastAsia="仿宋" w:cs="仿宋"/>
          <w:b/>
          <w:bCs/>
          <w:sz w:val="40"/>
          <w:szCs w:val="40"/>
        </w:rPr>
        <w:t>2018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年暑假值班表</w:t>
      </w:r>
    </w:p>
    <w:bookmarkEnd w:id="0"/>
    <w:tbl>
      <w:tblPr>
        <w:tblStyle w:val="4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21"/>
        <w:gridCol w:w="3450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值班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值班日期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restart"/>
            <w:vAlign w:val="center"/>
          </w:tcPr>
          <w:p>
            <w:pPr>
              <w:ind w:firstLine="281" w:firstLineChars="10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带班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白群力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7.28-8.1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13571895997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洋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8.2-8.6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13772056632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涛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8.7-8.11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13892863316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任成军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8.12-8.16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13572489124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刘家林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8.17-8.21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13060391315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白翠红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8.22-8.26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15619230163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办公室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穆阿朋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7.28-7.30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15594953869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王卫波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7.31-8.2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15339120101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鑫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8.3-8.5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18502973759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冯凯旋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8.6-8.8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18009268048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伍鹏斌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8.9-8.11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15389263663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韩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浩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8.12-8.13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13689250197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伟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8.14-8.15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13649206733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张亚东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8.16-8.17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18792666652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超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8.18-8.19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15877440955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婷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8.20-8.21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13468818617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李清馨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8.22-8.23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13679240253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王玉杰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8.24-8.26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17691344434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注：</w:t>
      </w:r>
      <w:r>
        <w:rPr>
          <w:rFonts w:ascii="仿宋" w:hAnsi="仿宋" w:eastAsia="仿宋" w:cs="仿宋"/>
          <w:b/>
          <w:sz w:val="28"/>
          <w:szCs w:val="28"/>
        </w:rPr>
        <w:t xml:space="preserve"> </w:t>
      </w:r>
      <w:r>
        <w:rPr>
          <w:rFonts w:ascii="仿宋" w:hAnsi="仿宋" w:eastAsia="仿宋" w:cs="仿宋"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Cs/>
          <w:sz w:val="28"/>
          <w:szCs w:val="28"/>
        </w:rPr>
        <w:t>、带班人员当班期间需到物业、配电室、水泵房等设备重地巡查。其余时间不能远离西安，确保电话畅通，便于及时处理问题。</w:t>
      </w:r>
    </w:p>
    <w:p>
      <w:pPr>
        <w:tabs>
          <w:tab w:val="left" w:pos="2940"/>
        </w:tabs>
        <w:adjustRightInd w:val="0"/>
        <w:snapToGrid w:val="0"/>
        <w:spacing w:line="360" w:lineRule="auto"/>
        <w:ind w:left="403"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Cs/>
          <w:sz w:val="28"/>
          <w:szCs w:val="28"/>
        </w:rPr>
        <w:t>、办公室值班人员值班地点为学府城能源管理中心（</w:t>
      </w:r>
      <w:r>
        <w:rPr>
          <w:rFonts w:ascii="仿宋" w:hAnsi="仿宋" w:eastAsia="仿宋" w:cs="仿宋"/>
          <w:bCs/>
          <w:sz w:val="28"/>
          <w:szCs w:val="28"/>
        </w:rPr>
        <w:t>8-102</w:t>
      </w:r>
      <w:r>
        <w:rPr>
          <w:rFonts w:hint="eastAsia" w:ascii="仿宋" w:hAnsi="仿宋" w:eastAsia="仿宋" w:cs="仿宋"/>
          <w:bCs/>
          <w:sz w:val="28"/>
          <w:szCs w:val="28"/>
        </w:rPr>
        <w:t>），实行</w:t>
      </w:r>
      <w:r>
        <w:rPr>
          <w:rFonts w:ascii="仿宋" w:hAnsi="仿宋" w:eastAsia="仿宋" w:cs="仿宋"/>
          <w:bCs/>
          <w:sz w:val="28"/>
          <w:szCs w:val="28"/>
        </w:rPr>
        <w:t>24</w:t>
      </w:r>
      <w:r>
        <w:rPr>
          <w:rFonts w:hint="eastAsia" w:ascii="仿宋" w:hAnsi="仿宋" w:eastAsia="仿宋" w:cs="仿宋"/>
          <w:bCs/>
          <w:sz w:val="28"/>
          <w:szCs w:val="28"/>
        </w:rPr>
        <w:t>小时值班制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bCs/>
          <w:sz w:val="28"/>
          <w:szCs w:val="28"/>
        </w:rPr>
        <w:t>值班期间需做好值班记录，按时签到，随身携带值班电话。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交接班要求：必须双方确认工作交接后方可离开。</w:t>
      </w:r>
    </w:p>
    <w:p>
      <w:pPr>
        <w:tabs>
          <w:tab w:val="left" w:pos="2940"/>
        </w:tabs>
        <w:adjustRightInd w:val="0"/>
        <w:snapToGrid w:val="0"/>
        <w:spacing w:line="360" w:lineRule="auto"/>
        <w:ind w:left="403"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3</w:t>
      </w:r>
      <w:r>
        <w:rPr>
          <w:rFonts w:hint="eastAsia" w:ascii="仿宋" w:hAnsi="仿宋" w:eastAsia="仿宋" w:cs="仿宋"/>
          <w:bCs/>
          <w:sz w:val="28"/>
          <w:szCs w:val="28"/>
        </w:rPr>
        <w:t>、值班室电话：</w:t>
      </w:r>
      <w:r>
        <w:rPr>
          <w:rFonts w:ascii="仿宋" w:hAnsi="仿宋" w:eastAsia="仿宋" w:cs="仿宋"/>
          <w:bCs/>
          <w:sz w:val="28"/>
          <w:szCs w:val="28"/>
        </w:rPr>
        <w:t>029-89025518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</w:p>
    <w:p>
      <w:pPr>
        <w:pStyle w:val="2"/>
        <w:spacing w:beforeLines="50" w:after="0" w:line="4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供电班</w:t>
      </w:r>
      <w:r>
        <w:rPr>
          <w:rFonts w:ascii="仿宋" w:hAnsi="仿宋" w:eastAsia="仿宋" w:cs="仿宋"/>
        </w:rPr>
        <w:t>2018</w:t>
      </w:r>
      <w:r>
        <w:rPr>
          <w:rFonts w:hint="eastAsia" w:ascii="仿宋" w:hAnsi="仿宋" w:eastAsia="仿宋" w:cs="仿宋"/>
        </w:rPr>
        <w:t>年暑假值班表</w:t>
      </w:r>
    </w:p>
    <w:tbl>
      <w:tblPr>
        <w:tblStyle w:val="4"/>
        <w:tblW w:w="9640" w:type="dxa"/>
        <w:jc w:val="center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0"/>
        <w:gridCol w:w="1602"/>
        <w:gridCol w:w="3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日期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7.28-8.5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张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轩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15229018505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8.6-8.12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王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哲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13891799469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8.13-8.19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韩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伟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18292492962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7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8.20-8.26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韩永忠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18792413275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注：供电班班长不能远离西安，同时要确保电话畅通，在假期出现任何供电故障及问题，班长需第一时间赶赴现场。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C7F92"/>
    <w:rsid w:val="3ABC7F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2018-07-26T08:12:00Z</dcterms:created>
  <dc:creator>白白</dc:creator>
  <cp:lastModifiedBy>白白</cp:lastModifiedBy>
  <dcterms:modified xsi:type="dcterms:W3CDTF">2018-07-26T08:14:11Z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