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Lines="100"/>
        <w:jc w:val="center"/>
        <w:rPr>
          <w:rFonts w:ascii="仿宋" w:hAnsi="仿宋" w:eastAsia="Times New Roman" w:cs="宋体"/>
          <w:b/>
          <w:iCs/>
          <w:sz w:val="10"/>
          <w:szCs w:val="10"/>
        </w:rPr>
      </w:pPr>
      <w:r>
        <w:pict>
          <v:shape id="_x0000_s1026" o:spid="_x0000_s1026" o:spt="75" alt="1111" type="#_x0000_t75" style="position:absolute;left:0pt;margin-left:191.1pt;margin-top:15.6pt;height:52.6pt;width:265.95pt;z-index:1024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</w:p>
    <w:p>
      <w:pPr>
        <w:snapToGrid w:val="0"/>
        <w:spacing w:afterLines="100"/>
        <w:jc w:val="center"/>
        <w:rPr>
          <w:rFonts w:ascii="仿宋" w:hAnsi="仿宋" w:eastAsia="Times New Roman" w:cs="宋体"/>
          <w:b/>
          <w:iCs/>
          <w:sz w:val="44"/>
          <w:szCs w:val="44"/>
        </w:rPr>
      </w:pPr>
    </w:p>
    <w:p>
      <w:pPr>
        <w:snapToGrid w:val="0"/>
        <w:spacing w:afterLines="100"/>
        <w:rPr>
          <w:rFonts w:ascii="仿宋" w:hAnsi="仿宋" w:eastAsia="Times New Roman" w:cs="宋体"/>
          <w:b/>
          <w:iCs/>
          <w:sz w:val="44"/>
          <w:szCs w:val="44"/>
        </w:rPr>
      </w:pPr>
    </w:p>
    <w:p>
      <w:pPr>
        <w:snapToGrid w:val="0"/>
        <w:spacing w:afterLines="100"/>
        <w:jc w:val="center"/>
        <w:rPr>
          <w:rFonts w:ascii="黑体" w:hAnsi="黑体" w:eastAsia="黑体" w:cs="黑体"/>
          <w:b/>
          <w:iCs/>
          <w:sz w:val="36"/>
          <w:szCs w:val="36"/>
        </w:rPr>
      </w:pPr>
      <w:r>
        <w:rPr>
          <w:rFonts w:hint="eastAsia" w:ascii="黑体" w:hAnsi="黑体" w:eastAsia="黑体" w:cs="黑体"/>
          <w:b/>
          <w:iCs/>
          <w:sz w:val="36"/>
          <w:szCs w:val="36"/>
        </w:rPr>
        <w:t>校园建筑及其附属设备设施运行、维护和安全管理</w:t>
      </w:r>
    </w:p>
    <w:p>
      <w:pPr>
        <w:snapToGrid w:val="0"/>
        <w:spacing w:afterLines="100"/>
        <w:jc w:val="center"/>
        <w:rPr>
          <w:rFonts w:ascii="黑体" w:hAnsi="黑体" w:eastAsia="黑体" w:cs="黑体"/>
          <w:b/>
          <w:iCs/>
          <w:sz w:val="36"/>
          <w:szCs w:val="36"/>
        </w:rPr>
      </w:pPr>
      <w:r>
        <w:rPr>
          <w:rFonts w:hint="eastAsia" w:ascii="黑体" w:hAnsi="黑体" w:eastAsia="黑体" w:cs="黑体"/>
          <w:b/>
          <w:iCs/>
          <w:sz w:val="36"/>
          <w:szCs w:val="36"/>
        </w:rPr>
        <w:t>自查报表（雁塔校区）</w:t>
      </w:r>
    </w:p>
    <w:p>
      <w:pPr>
        <w:snapToGrid w:val="0"/>
        <w:spacing w:afterLines="100"/>
        <w:jc w:val="center"/>
        <w:rPr>
          <w:rFonts w:ascii="黑体" w:hAnsi="黑体" w:eastAsia="黑体" w:cs="黑体"/>
          <w:b/>
          <w:iCs/>
          <w:sz w:val="36"/>
          <w:szCs w:val="36"/>
        </w:rPr>
      </w:pPr>
    </w:p>
    <w:p>
      <w:pPr>
        <w:spacing w:line="360" w:lineRule="auto"/>
        <w:jc w:val="center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</w:t>
      </w:r>
    </w:p>
    <w:p>
      <w:pPr>
        <w:spacing w:line="360" w:lineRule="auto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                                               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spacing w:line="360" w:lineRule="auto"/>
        <w:jc w:val="center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期</w:t>
      </w:r>
    </w:p>
    <w:p>
      <w:pPr>
        <w:spacing w:line="360" w:lineRule="auto"/>
        <w:jc w:val="center"/>
        <w:rPr>
          <w:rFonts w:ascii="宋体" w:hAnsi="宋体"/>
          <w:b/>
          <w:sz w:val="40"/>
          <w:szCs w:val="40"/>
        </w:rPr>
      </w:pPr>
    </w:p>
    <w:p>
      <w:pPr>
        <w:spacing w:line="360" w:lineRule="auto"/>
        <w:jc w:val="center"/>
        <w:rPr>
          <w:rFonts w:ascii="宋体" w:hAnsi="宋体"/>
          <w:b/>
          <w:sz w:val="40"/>
          <w:szCs w:val="40"/>
        </w:rPr>
      </w:pPr>
    </w:p>
    <w:p>
      <w:pPr>
        <w:spacing w:line="360" w:lineRule="auto"/>
        <w:jc w:val="center"/>
        <w:rPr>
          <w:rFonts w:ascii="宋体" w:hAnsi="宋体"/>
          <w:b/>
          <w:sz w:val="40"/>
          <w:szCs w:val="40"/>
        </w:rPr>
      </w:pPr>
    </w:p>
    <w:p>
      <w:pPr>
        <w:spacing w:line="360" w:lineRule="auto"/>
        <w:jc w:val="center"/>
        <w:rPr>
          <w:rFonts w:ascii="宋体" w:hAnsi="宋体"/>
          <w:b/>
          <w:sz w:val="40"/>
          <w:szCs w:val="40"/>
        </w:rPr>
      </w:pPr>
    </w:p>
    <w:p>
      <w:pPr>
        <w:spacing w:line="360" w:lineRule="auto"/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总务处编制</w:t>
      </w:r>
    </w:p>
    <w:p>
      <w:pPr>
        <w:spacing w:line="360" w:lineRule="auto"/>
        <w:jc w:val="center"/>
        <w:rPr>
          <w:rFonts w:ascii="宋体"/>
          <w:b/>
          <w:sz w:val="40"/>
          <w:szCs w:val="40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2018年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日</w:t>
      </w:r>
      <w:r>
        <w:rPr>
          <w:rFonts w:hint="eastAsia" w:ascii="宋体" w:hAnsi="宋体"/>
          <w:b/>
          <w:sz w:val="40"/>
          <w:szCs w:val="40"/>
        </w:rPr>
        <w:br w:type="page"/>
      </w:r>
      <w:r>
        <w:rPr>
          <w:rFonts w:hint="eastAsia" w:ascii="宋体" w:hAnsi="宋体"/>
          <w:b/>
          <w:sz w:val="40"/>
          <w:szCs w:val="40"/>
        </w:rPr>
        <w:t>审</w:t>
      </w:r>
      <w:r>
        <w:rPr>
          <w:rFonts w:ascii="宋体" w:hAnsi="宋体"/>
          <w:b/>
          <w:sz w:val="40"/>
          <w:szCs w:val="40"/>
        </w:rPr>
        <w:t xml:space="preserve">  </w:t>
      </w:r>
      <w:r>
        <w:rPr>
          <w:rFonts w:hint="eastAsia" w:ascii="宋体" w:hAnsi="宋体"/>
          <w:b/>
          <w:sz w:val="40"/>
          <w:szCs w:val="40"/>
        </w:rPr>
        <w:t>阅</w:t>
      </w:r>
      <w:r>
        <w:rPr>
          <w:rFonts w:ascii="宋体" w:hAnsi="宋体"/>
          <w:b/>
          <w:sz w:val="40"/>
          <w:szCs w:val="40"/>
        </w:rPr>
        <w:t xml:space="preserve">  </w:t>
      </w:r>
      <w:r>
        <w:rPr>
          <w:rFonts w:hint="eastAsia" w:ascii="宋体" w:hAnsi="宋体"/>
          <w:b/>
          <w:sz w:val="40"/>
          <w:szCs w:val="40"/>
        </w:rPr>
        <w:t>单</w:t>
      </w:r>
    </w:p>
    <w:tbl>
      <w:tblPr>
        <w:tblStyle w:val="8"/>
        <w:tblpPr w:leftFromText="180" w:rightFromText="180" w:vertAnchor="text" w:horzAnchor="margin" w:tblpXSpec="center" w:tblpY="98"/>
        <w:tblOverlap w:val="never"/>
        <w:tblW w:w="149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2654"/>
        <w:gridCol w:w="1801"/>
        <w:gridCol w:w="3524"/>
        <w:gridCol w:w="931"/>
        <w:gridCol w:w="4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4931" w:type="dxa"/>
            <w:gridSpan w:val="6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pct10" w:color="auto" w:fill="auto"/>
            <w:vAlign w:val="center"/>
          </w:tcPr>
          <w:p>
            <w:pPr>
              <w:spacing w:line="240" w:lineRule="exact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报送内容：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（雁塔校区）校园建筑及其附属设备设施运行、维护和安全管理自查报表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4219" w:type="dxa"/>
            <w:gridSpan w:val="2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288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送审人：杨学军</w:t>
            </w:r>
          </w:p>
        </w:tc>
        <w:tc>
          <w:tcPr>
            <w:tcW w:w="5325" w:type="dxa"/>
            <w:gridSpan w:val="2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288" w:lineRule="auto"/>
            </w:pPr>
            <w:r>
              <w:rPr>
                <w:rFonts w:hint="eastAsia" w:ascii="宋体" w:hAnsi="宋体"/>
                <w:szCs w:val="21"/>
              </w:rPr>
              <w:t>报送科室：生产安全与综合管理科</w:t>
            </w:r>
          </w:p>
        </w:tc>
        <w:tc>
          <w:tcPr>
            <w:tcW w:w="5387" w:type="dxa"/>
            <w:gridSpan w:val="2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288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审核人：杜玉峰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4219" w:type="dxa"/>
            <w:gridSpan w:val="2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/>
          </w:tcPr>
          <w:p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报表周期：</w:t>
            </w:r>
            <w:r>
              <w:rPr>
                <w:rFonts w:ascii="宋体" w:hAnsi="宋体"/>
                <w:szCs w:val="21"/>
              </w:rPr>
              <w:t>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日</w:t>
            </w:r>
            <w:r>
              <w:rPr>
                <w:rFonts w:ascii="宋体" w:hAnsi="宋体"/>
                <w:szCs w:val="21"/>
              </w:rPr>
              <w:t>——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28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  <w:tc>
          <w:tcPr>
            <w:tcW w:w="5325" w:type="dxa"/>
            <w:gridSpan w:val="2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288" w:lineRule="auto"/>
            </w:pPr>
            <w:r>
              <w:rPr>
                <w:rFonts w:hint="eastAsia" w:ascii="宋体" w:hAnsi="宋体"/>
                <w:szCs w:val="21"/>
              </w:rPr>
              <w:t>制作日期：</w:t>
            </w:r>
            <w:r>
              <w:rPr>
                <w:rFonts w:ascii="宋体" w:hAnsi="宋体"/>
                <w:szCs w:val="21"/>
              </w:rPr>
              <w:t>201</w:t>
            </w:r>
            <w:r>
              <w:rPr>
                <w:rFonts w:hint="eastAsia" w:ascii="宋体" w:hAnsi="宋体"/>
                <w:szCs w:val="21"/>
              </w:rPr>
              <w:t>8年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  <w:tc>
          <w:tcPr>
            <w:tcW w:w="5387" w:type="dxa"/>
            <w:gridSpan w:val="2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288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送审日期：</w:t>
            </w:r>
            <w:r>
              <w:rPr>
                <w:rFonts w:ascii="宋体" w:hAnsi="宋体"/>
                <w:szCs w:val="21"/>
              </w:rPr>
              <w:t>201</w:t>
            </w:r>
            <w:r>
              <w:rPr>
                <w:rFonts w:hint="eastAsia" w:ascii="宋体" w:hAnsi="宋体"/>
                <w:szCs w:val="21"/>
              </w:rPr>
              <w:t>8年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156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未处理问题及</w:t>
            </w:r>
          </w:p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重点问题</w:t>
            </w:r>
          </w:p>
        </w:tc>
        <w:tc>
          <w:tcPr>
            <w:tcW w:w="13366" w:type="dxa"/>
            <w:gridSpan w:val="5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numPr>
                <w:numId w:val="0"/>
              </w:numPr>
              <w:spacing w:line="360" w:lineRule="auto"/>
              <w:rPr>
                <w:color w:val="000000" w:themeColor="text1"/>
                <w:sz w:val="28"/>
                <w:szCs w:val="22"/>
                <w:shd w:val="clear" w:color="auto" w:fill="00B05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156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处长意见</w:t>
            </w:r>
          </w:p>
        </w:tc>
        <w:tc>
          <w:tcPr>
            <w:tcW w:w="13366" w:type="dxa"/>
            <w:gridSpan w:val="5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left="210"/>
              <w:rPr>
                <w:rFonts w:ascii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7" w:hRule="atLeast"/>
          <w:jc w:val="center"/>
        </w:trPr>
        <w:tc>
          <w:tcPr>
            <w:tcW w:w="156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分管处长</w:t>
            </w:r>
          </w:p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4455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Cs w:val="21"/>
                <w:u w:val="single"/>
              </w:rPr>
            </w:pPr>
          </w:p>
        </w:tc>
        <w:tc>
          <w:tcPr>
            <w:tcW w:w="4455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Cs w:val="21"/>
                <w:u w:val="single"/>
              </w:rPr>
            </w:pPr>
          </w:p>
        </w:tc>
        <w:tc>
          <w:tcPr>
            <w:tcW w:w="445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Cs w:val="21"/>
                <w:u w:val="single"/>
              </w:rPr>
            </w:pPr>
          </w:p>
        </w:tc>
      </w:tr>
    </w:tbl>
    <w:p>
      <w:pPr>
        <w:spacing w:line="360" w:lineRule="auto"/>
        <w:jc w:val="center"/>
        <w:rPr>
          <w:rFonts w:ascii="宋体" w:hAnsi="宋体" w:eastAsia="Times New Roman" w:cs="宋体"/>
          <w:b/>
          <w:bCs/>
          <w:kern w:val="0"/>
          <w:sz w:val="36"/>
          <w:szCs w:val="36"/>
        </w:rPr>
        <w:sectPr>
          <w:pgSz w:w="16838" w:h="11906" w:orient="landscape"/>
          <w:pgMar w:top="720" w:right="720" w:bottom="720" w:left="720" w:header="851" w:footer="454" w:gutter="0"/>
          <w:pgNumType w:start="1"/>
          <w:cols w:space="0" w:num="1"/>
          <w:docGrid w:type="lines" w:linePitch="312" w:charSpace="0"/>
        </w:sectPr>
      </w:pPr>
    </w:p>
    <w:p>
      <w:pPr>
        <w:spacing w:line="360" w:lineRule="auto"/>
        <w:jc w:val="center"/>
        <w:rPr>
          <w:rFonts w:ascii="仿宋_GB2312" w:hAnsi="仿宋_GB2312" w:eastAsia="仿宋_GB2312" w:cs="仿宋_GB2312"/>
          <w:b/>
          <w:bCs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</w:rPr>
        <w:t>编制说明</w:t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b/>
          <w:bCs/>
          <w:kern w:val="0"/>
          <w:sz w:val="36"/>
          <w:szCs w:val="36"/>
        </w:rPr>
      </w:pPr>
    </w:p>
    <w:p>
      <w:pPr>
        <w:spacing w:line="360" w:lineRule="auto"/>
        <w:ind w:firstLine="560" w:firstLineChars="200"/>
        <w:rPr>
          <w:rFonts w:ascii="??_GB2312" w:hAnsi="仿宋" w:eastAsia="Times New Roman" w:cs="宋体"/>
          <w:sz w:val="28"/>
          <w:szCs w:val="28"/>
        </w:rPr>
      </w:pPr>
      <w:r>
        <w:rPr>
          <w:rFonts w:ascii="??_GB2312" w:hAnsi="仿宋" w:eastAsia="Times New Roman" w:cs="宋体"/>
          <w:sz w:val="28"/>
          <w:szCs w:val="28"/>
        </w:rPr>
        <w:t xml:space="preserve">总务处负责我校水、电、暖、气供应，特种设备运行，饮食卫生、校园环境监督，修缮工程施工等教学及生活保障工作。本报表根据各科室业务的日常安全检查要点内容进行编制，分别从检查过程中存在的问题，整改措施，整改结果等方面进行后勤设施设备自查情况的汇总及隐患上报，通过隐患排查及整改减少安全事故的发生，确保学校教育教学工作的顺利开展，为我校师生、住户提供安全、舒适的校园环境及生活环境。   </w:t>
      </w:r>
    </w:p>
    <w:p>
      <w:pPr>
        <w:spacing w:line="360" w:lineRule="auto"/>
        <w:ind w:firstLine="560" w:firstLineChars="200"/>
        <w:rPr>
          <w:rFonts w:ascii="??_GB2312" w:hAnsi="仿宋" w:eastAsia="Times New Roman" w:cs="宋体"/>
          <w:sz w:val="28"/>
          <w:szCs w:val="28"/>
        </w:rPr>
      </w:pPr>
      <w:r>
        <w:rPr>
          <w:rFonts w:ascii="??_GB2312" w:hAnsi="仿宋" w:eastAsia="Times New Roman" w:cs="宋体"/>
          <w:b/>
          <w:bCs/>
          <w:sz w:val="28"/>
          <w:szCs w:val="28"/>
        </w:rPr>
        <w:t>负 责 人：</w:t>
      </w:r>
      <w:r>
        <w:rPr>
          <w:rFonts w:ascii="??_GB2312" w:hAnsi="仿宋" w:eastAsia="Times New Roman" w:cs="宋体"/>
          <w:sz w:val="28"/>
          <w:szCs w:val="28"/>
        </w:rPr>
        <w:t>刘</w:t>
      </w:r>
      <w:r>
        <w:rPr>
          <w:rFonts w:hint="eastAsia" w:ascii="??_GB2312" w:hAnsi="仿宋" w:cs="宋体" w:eastAsiaTheme="minorEastAsia"/>
          <w:sz w:val="28"/>
          <w:szCs w:val="28"/>
        </w:rPr>
        <w:t xml:space="preserve">  </w:t>
      </w:r>
      <w:r>
        <w:rPr>
          <w:rFonts w:ascii="??_GB2312" w:hAnsi="仿宋" w:eastAsia="Times New Roman" w:cs="宋体"/>
          <w:sz w:val="28"/>
          <w:szCs w:val="28"/>
        </w:rPr>
        <w:t>虹</w:t>
      </w:r>
      <w:r>
        <w:rPr>
          <w:rFonts w:ascii="??_GB2312" w:hAnsi="仿宋" w:eastAsia="Times New Roman" w:cs="宋体"/>
          <w:sz w:val="28"/>
          <w:szCs w:val="28"/>
        </w:rPr>
        <w:tab/>
      </w:r>
      <w:r>
        <w:rPr>
          <w:rFonts w:ascii="??_GB2312" w:hAnsi="仿宋" w:eastAsia="Times New Roman" w:cs="宋体"/>
          <w:sz w:val="28"/>
          <w:szCs w:val="28"/>
        </w:rPr>
        <w:tab/>
      </w:r>
      <w:r>
        <w:rPr>
          <w:rFonts w:ascii="??_GB2312" w:hAnsi="仿宋" w:eastAsia="Times New Roman" w:cs="宋体"/>
          <w:sz w:val="28"/>
          <w:szCs w:val="28"/>
        </w:rPr>
        <w:tab/>
      </w:r>
      <w:r>
        <w:rPr>
          <w:rFonts w:ascii="??_GB2312" w:hAnsi="仿宋" w:eastAsia="Times New Roman" w:cs="宋体"/>
          <w:sz w:val="28"/>
          <w:szCs w:val="28"/>
        </w:rPr>
        <w:tab/>
      </w:r>
      <w:r>
        <w:rPr>
          <w:rFonts w:ascii="??_GB2312" w:hAnsi="仿宋" w:eastAsia="Times New Roman" w:cs="宋体"/>
          <w:sz w:val="28"/>
          <w:szCs w:val="28"/>
        </w:rPr>
        <w:tab/>
      </w:r>
    </w:p>
    <w:p>
      <w:pPr>
        <w:spacing w:line="360" w:lineRule="auto"/>
        <w:ind w:firstLine="560" w:firstLineChars="200"/>
        <w:rPr>
          <w:rFonts w:ascii="??_GB2312" w:hAnsi="仿宋" w:eastAsia="Times New Roman" w:cs="宋体"/>
          <w:sz w:val="28"/>
          <w:szCs w:val="28"/>
        </w:rPr>
      </w:pPr>
      <w:r>
        <w:rPr>
          <w:rFonts w:ascii="??_GB2312" w:hAnsi="仿宋" w:eastAsia="Times New Roman" w:cs="宋体"/>
          <w:b/>
          <w:bCs/>
          <w:sz w:val="28"/>
          <w:szCs w:val="28"/>
        </w:rPr>
        <w:t>审 核 人：</w:t>
      </w:r>
      <w:r>
        <w:rPr>
          <w:rFonts w:ascii="??_GB2312" w:hAnsi="仿宋" w:eastAsia="Times New Roman" w:cs="宋体"/>
          <w:sz w:val="28"/>
          <w:szCs w:val="28"/>
        </w:rPr>
        <w:t>杜玉峰</w:t>
      </w:r>
      <w:r>
        <w:rPr>
          <w:rFonts w:ascii="??_GB2312" w:hAnsi="仿宋" w:eastAsia="Times New Roman" w:cs="宋体"/>
          <w:sz w:val="28"/>
          <w:szCs w:val="28"/>
        </w:rPr>
        <w:tab/>
      </w:r>
      <w:r>
        <w:rPr>
          <w:rFonts w:ascii="??_GB2312" w:hAnsi="仿宋" w:eastAsia="Times New Roman" w:cs="宋体"/>
          <w:sz w:val="28"/>
          <w:szCs w:val="28"/>
        </w:rPr>
        <w:t xml:space="preserve"> 吉  华 </w:t>
      </w:r>
      <w:r>
        <w:rPr>
          <w:rFonts w:ascii="??_GB2312" w:hAnsi="仿宋" w:eastAsia="Times New Roman" w:cs="宋体"/>
          <w:sz w:val="28"/>
          <w:szCs w:val="28"/>
        </w:rPr>
        <w:tab/>
      </w:r>
      <w:r>
        <w:rPr>
          <w:rFonts w:ascii="??_GB2312" w:hAnsi="仿宋" w:eastAsia="Times New Roman" w:cs="宋体"/>
          <w:sz w:val="28"/>
          <w:szCs w:val="28"/>
        </w:rPr>
        <w:tab/>
      </w:r>
      <w:r>
        <w:rPr>
          <w:rFonts w:ascii="??_GB2312" w:hAnsi="仿宋" w:eastAsia="Times New Roman" w:cs="宋体"/>
          <w:sz w:val="28"/>
          <w:szCs w:val="28"/>
        </w:rPr>
        <w:tab/>
      </w:r>
      <w:r>
        <w:rPr>
          <w:rFonts w:ascii="??_GB2312" w:hAnsi="仿宋" w:eastAsia="Times New Roman" w:cs="宋体"/>
          <w:sz w:val="28"/>
          <w:szCs w:val="28"/>
        </w:rPr>
        <w:tab/>
      </w:r>
    </w:p>
    <w:p>
      <w:pPr>
        <w:spacing w:line="360" w:lineRule="auto"/>
        <w:ind w:firstLine="560" w:firstLineChars="200"/>
        <w:rPr>
          <w:rFonts w:ascii="??_GB2312" w:hAnsi="仿宋" w:eastAsia="Times New Roman" w:cs="宋体"/>
          <w:sz w:val="28"/>
          <w:szCs w:val="28"/>
        </w:rPr>
      </w:pPr>
      <w:r>
        <w:rPr>
          <w:rFonts w:ascii="??_GB2312" w:hAnsi="仿宋" w:eastAsia="Times New Roman" w:cs="宋体"/>
          <w:b/>
          <w:bCs/>
          <w:sz w:val="28"/>
          <w:szCs w:val="28"/>
        </w:rPr>
        <w:t>业务主管：</w:t>
      </w:r>
      <w:r>
        <w:rPr>
          <w:rFonts w:ascii="??_GB2312" w:hAnsi="仿宋" w:eastAsia="Times New Roman" w:cs="宋体"/>
          <w:sz w:val="28"/>
          <w:szCs w:val="28"/>
        </w:rPr>
        <w:t>杜玉峰  杨建安  赵  珊  张福尧</w:t>
      </w:r>
    </w:p>
    <w:p>
      <w:pPr>
        <w:spacing w:line="360" w:lineRule="auto"/>
        <w:ind w:firstLine="560" w:firstLineChars="200"/>
        <w:rPr>
          <w:rFonts w:ascii="??_GB2312" w:hAnsi="仿宋" w:eastAsia="Times New Roman" w:cs="宋体"/>
          <w:sz w:val="28"/>
          <w:szCs w:val="28"/>
        </w:rPr>
      </w:pPr>
      <w:r>
        <w:rPr>
          <w:rFonts w:ascii="??_GB2312" w:hAnsi="仿宋" w:eastAsia="Times New Roman" w:cs="宋体"/>
          <w:b/>
          <w:bCs/>
          <w:sz w:val="28"/>
          <w:szCs w:val="28"/>
        </w:rPr>
        <w:t>依</w:t>
      </w:r>
      <w:r>
        <w:rPr>
          <w:rFonts w:ascii="??_GB2312" w:hAnsi="仿宋" w:eastAsia="Times New Roman" w:cs="宋体"/>
          <w:b/>
          <w:bCs/>
          <w:sz w:val="28"/>
          <w:szCs w:val="28"/>
        </w:rPr>
        <w:tab/>
      </w:r>
      <w:r>
        <w:rPr>
          <w:rFonts w:ascii="??_GB2312" w:hAnsi="仿宋" w:eastAsia="Times New Roman" w:cs="宋体"/>
          <w:b/>
          <w:bCs/>
          <w:sz w:val="28"/>
          <w:szCs w:val="28"/>
        </w:rPr>
        <w:t xml:space="preserve"> 据：</w:t>
      </w:r>
      <w:r>
        <w:rPr>
          <w:rFonts w:ascii="??_GB2312" w:hAnsi="仿宋" w:eastAsia="Times New Roman" w:cs="宋体"/>
          <w:sz w:val="28"/>
          <w:szCs w:val="28"/>
        </w:rPr>
        <w:t>生产安全日常检查要点手册</w:t>
      </w:r>
      <w:r>
        <w:rPr>
          <w:rFonts w:ascii="??_GB2312" w:hAnsi="仿宋" w:eastAsia="Times New Roman" w:cs="宋体"/>
          <w:sz w:val="28"/>
          <w:szCs w:val="28"/>
        </w:rPr>
        <w:tab/>
      </w:r>
      <w:r>
        <w:rPr>
          <w:rFonts w:ascii="??_GB2312" w:hAnsi="仿宋" w:eastAsia="Times New Roman" w:cs="宋体"/>
          <w:sz w:val="28"/>
          <w:szCs w:val="28"/>
        </w:rPr>
        <w:tab/>
      </w:r>
      <w:r>
        <w:rPr>
          <w:rFonts w:ascii="??_GB2312" w:hAnsi="仿宋" w:eastAsia="Times New Roman" w:cs="宋体"/>
          <w:sz w:val="28"/>
          <w:szCs w:val="28"/>
        </w:rPr>
        <w:tab/>
      </w:r>
    </w:p>
    <w:p>
      <w:pPr>
        <w:spacing w:line="360" w:lineRule="auto"/>
        <w:ind w:firstLine="560" w:firstLineChars="200"/>
        <w:rPr>
          <w:rFonts w:ascii="??_GB2312" w:hAnsi="仿宋" w:eastAsia="Times New Roman" w:cs="宋体"/>
          <w:sz w:val="28"/>
          <w:szCs w:val="28"/>
        </w:rPr>
      </w:pPr>
      <w:r>
        <w:rPr>
          <w:rFonts w:ascii="??_GB2312" w:hAnsi="仿宋" w:eastAsia="Times New Roman" w:cs="宋体"/>
          <w:b/>
          <w:bCs/>
          <w:sz w:val="28"/>
          <w:szCs w:val="28"/>
        </w:rPr>
        <w:t>编</w:t>
      </w:r>
      <w:r>
        <w:rPr>
          <w:rFonts w:ascii="??_GB2312" w:hAnsi="仿宋" w:eastAsia="Times New Roman" w:cs="宋体"/>
          <w:b/>
          <w:bCs/>
          <w:sz w:val="28"/>
          <w:szCs w:val="28"/>
        </w:rPr>
        <w:tab/>
      </w:r>
      <w:r>
        <w:rPr>
          <w:rFonts w:ascii="??_GB2312" w:hAnsi="仿宋" w:eastAsia="Times New Roman" w:cs="宋体"/>
          <w:b/>
          <w:bCs/>
          <w:sz w:val="28"/>
          <w:szCs w:val="28"/>
        </w:rPr>
        <w:t xml:space="preserve"> 写：</w:t>
      </w:r>
      <w:r>
        <w:rPr>
          <w:rFonts w:ascii="??_GB2312" w:hAnsi="仿宋" w:eastAsia="Times New Roman" w:cs="宋体"/>
          <w:sz w:val="28"/>
          <w:szCs w:val="28"/>
        </w:rPr>
        <w:t xml:space="preserve">赵欣悦  吉  华  李金丽  程文清  白翠红  张福尧                                       </w:t>
      </w:r>
    </w:p>
    <w:p>
      <w:pPr>
        <w:spacing w:line="360" w:lineRule="auto"/>
        <w:ind w:firstLine="560" w:firstLineChars="200"/>
        <w:rPr>
          <w:rFonts w:ascii="??_GB2312" w:hAnsi="仿宋" w:eastAsia="Times New Roman" w:cs="宋体"/>
          <w:sz w:val="28"/>
          <w:szCs w:val="28"/>
        </w:rPr>
      </w:pPr>
      <w:r>
        <w:rPr>
          <w:rFonts w:ascii="??_GB2312" w:hAnsi="仿宋" w:eastAsia="Times New Roman" w:cs="宋体"/>
          <w:b/>
          <w:bCs/>
          <w:sz w:val="28"/>
          <w:szCs w:val="28"/>
        </w:rPr>
        <w:t>业务范围：</w:t>
      </w:r>
      <w:r>
        <w:rPr>
          <w:rFonts w:ascii="??_GB2312" w:hAnsi="仿宋" w:eastAsia="Times New Roman" w:cs="宋体"/>
          <w:sz w:val="28"/>
          <w:szCs w:val="28"/>
        </w:rPr>
        <w:t xml:space="preserve">供  水  供  电  供 </w:t>
      </w:r>
      <w:r>
        <w:rPr>
          <w:rFonts w:hint="eastAsia" w:ascii="??_GB2312" w:hAnsi="仿宋" w:cs="宋体" w:eastAsiaTheme="minorEastAsia"/>
          <w:sz w:val="28"/>
          <w:szCs w:val="28"/>
        </w:rPr>
        <w:t xml:space="preserve"> </w:t>
      </w:r>
      <w:r>
        <w:rPr>
          <w:rFonts w:ascii="??_GB2312" w:hAnsi="仿宋" w:eastAsia="Times New Roman" w:cs="宋体"/>
          <w:sz w:val="28"/>
          <w:szCs w:val="28"/>
        </w:rPr>
        <w:t xml:space="preserve"> 暖  电梯运行  饮食供应</w:t>
      </w:r>
      <w:r>
        <w:rPr>
          <w:rFonts w:ascii="??_GB2312" w:hAnsi="仿宋" w:eastAsia="Times New Roman"/>
          <w:sz w:val="28"/>
          <w:szCs w:val="28"/>
        </w:rPr>
        <w:t xml:space="preserve">  </w:t>
      </w:r>
    </w:p>
    <w:p>
      <w:pPr>
        <w:spacing w:line="360" w:lineRule="auto"/>
        <w:ind w:firstLine="560" w:firstLineChars="200"/>
        <w:rPr>
          <w:rFonts w:ascii="宋体" w:hAnsi="宋体" w:eastAsia="Times New Roman" w:cs="宋体"/>
          <w:b/>
          <w:bCs/>
          <w:kern w:val="0"/>
          <w:sz w:val="36"/>
          <w:szCs w:val="36"/>
        </w:rPr>
      </w:pPr>
      <w:r>
        <w:rPr>
          <w:rFonts w:ascii="??_GB2312" w:hAnsi="仿宋" w:eastAsia="Times New Roman" w:cs="宋体"/>
          <w:sz w:val="28"/>
          <w:szCs w:val="28"/>
        </w:rPr>
        <w:t xml:space="preserve">          </w:t>
      </w:r>
      <w:r>
        <w:rPr>
          <w:rFonts w:ascii="??_GB2312" w:hAnsi="仿宋" w:eastAsia="Times New Roman"/>
          <w:sz w:val="28"/>
          <w:szCs w:val="28"/>
        </w:rPr>
        <w:t xml:space="preserve">物业服务监督  </w:t>
      </w:r>
      <w:r>
        <w:rPr>
          <w:rFonts w:hint="eastAsia" w:ascii="??_GB2312" w:hAnsi="仿宋" w:eastAsiaTheme="minorEastAsia"/>
          <w:sz w:val="28"/>
          <w:szCs w:val="28"/>
        </w:rPr>
        <w:t xml:space="preserve"> </w:t>
      </w:r>
      <w:r>
        <w:rPr>
          <w:rFonts w:ascii="??_GB2312" w:hAnsi="仿宋" w:eastAsia="Times New Roman"/>
          <w:sz w:val="28"/>
          <w:szCs w:val="28"/>
        </w:rPr>
        <w:t xml:space="preserve">校园绿化及卫生监督 </w:t>
      </w:r>
      <w:r>
        <w:rPr>
          <w:rFonts w:hint="eastAsia" w:ascii="??_GB2312" w:hAnsi="仿宋" w:eastAsiaTheme="minorEastAsia"/>
          <w:sz w:val="28"/>
          <w:szCs w:val="28"/>
        </w:rPr>
        <w:t xml:space="preserve"> </w:t>
      </w:r>
      <w:r>
        <w:rPr>
          <w:rFonts w:ascii="??_GB2312" w:hAnsi="仿宋" w:eastAsia="Times New Roman"/>
          <w:sz w:val="28"/>
          <w:szCs w:val="28"/>
        </w:rPr>
        <w:t xml:space="preserve"> 修缮工程施工</w:t>
      </w:r>
    </w:p>
    <w:p>
      <w:pPr>
        <w:widowControl/>
        <w:spacing w:afterLines="50"/>
        <w:jc w:val="center"/>
        <w:rPr>
          <w:rFonts w:ascii="仿宋_GB2312" w:hAnsi="仿宋_GB2312" w:eastAsia="仿宋_GB2312" w:cs="仿宋_GB2312"/>
          <w:b/>
          <w:bCs/>
          <w:kern w:val="0"/>
          <w:sz w:val="36"/>
          <w:szCs w:val="36"/>
        </w:rPr>
      </w:pPr>
      <w:r>
        <w:rPr>
          <w:rFonts w:ascii="宋体" w:hAnsi="宋体" w:eastAsia="Times New Roman" w:cs="宋体"/>
          <w:b/>
          <w:bCs/>
          <w:kern w:val="0"/>
          <w:sz w:val="36"/>
          <w:szCs w:val="36"/>
        </w:rPr>
        <w:br w:type="page"/>
      </w:r>
      <w:r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</w:rPr>
        <w:t>填表说明</w:t>
      </w:r>
    </w:p>
    <w:p>
      <w:pPr>
        <w:widowControl/>
        <w:spacing w:afterLines="50"/>
        <w:jc w:val="center"/>
        <w:rPr>
          <w:rFonts w:ascii="仿宋_GB2312" w:hAnsi="仿宋_GB2312" w:eastAsia="仿宋_GB2312" w:cs="仿宋_GB2312"/>
          <w:b/>
          <w:bCs/>
          <w:kern w:val="0"/>
          <w:sz w:val="36"/>
          <w:szCs w:val="36"/>
        </w:rPr>
      </w:pPr>
    </w:p>
    <w:p>
      <w:pPr>
        <w:spacing w:line="360" w:lineRule="auto"/>
        <w:ind w:firstLine="560" w:firstLineChars="200"/>
        <w:rPr>
          <w:rFonts w:ascii="??_GB2312" w:hAnsi="仿宋" w:eastAsia="Times New Roman"/>
          <w:sz w:val="28"/>
          <w:szCs w:val="28"/>
        </w:rPr>
      </w:pPr>
      <w:r>
        <w:rPr>
          <w:rFonts w:ascii="??_GB2312" w:hAnsi="仿宋" w:eastAsia="Times New Roman" w:cs="宋体"/>
          <w:sz w:val="28"/>
          <w:szCs w:val="28"/>
        </w:rPr>
        <w:t>对所发现问题用不同颜色标注以区分其解决情况：</w:t>
      </w:r>
      <w:r>
        <w:rPr>
          <w:rFonts w:ascii="??_GB2312" w:hAnsi="仿宋" w:eastAsia="Times New Roman" w:cs="宋体"/>
          <w:sz w:val="28"/>
          <w:szCs w:val="28"/>
          <w:highlight w:val="yellow"/>
        </w:rPr>
        <w:t>第1次发现而未解决用黄色标注，</w:t>
      </w:r>
      <w:r>
        <w:rPr>
          <w:rFonts w:ascii="??_GB2312" w:hAnsi="仿宋" w:eastAsia="Times New Roman" w:cs="宋体"/>
          <w:sz w:val="28"/>
          <w:szCs w:val="28"/>
          <w:highlight w:val="magenta"/>
        </w:rPr>
        <w:t>第2次发现而未解决用粉色标注，</w:t>
      </w:r>
      <w:r>
        <w:rPr>
          <w:rFonts w:ascii="??_GB2312" w:hAnsi="仿宋" w:eastAsia="Times New Roman" w:cs="宋体"/>
          <w:sz w:val="28"/>
          <w:szCs w:val="28"/>
          <w:highlight w:val="red"/>
        </w:rPr>
        <w:t>第3次发现而未解决用红色标注，</w:t>
      </w:r>
      <w:r>
        <w:rPr>
          <w:rFonts w:ascii="??_GB2312" w:hAnsi="仿宋" w:eastAsia="Times New Roman" w:cs="宋体"/>
          <w:sz w:val="28"/>
          <w:szCs w:val="28"/>
          <w:highlight w:val="darkRed"/>
        </w:rPr>
        <w:t>3次以上发现而未解决用深红色标注；</w:t>
      </w:r>
      <w:r>
        <w:rPr>
          <w:rFonts w:ascii="??_GB2312" w:hAnsi="仿宋" w:eastAsia="Times New Roman" w:cs="宋体"/>
          <w:sz w:val="28"/>
          <w:szCs w:val="28"/>
          <w:highlight w:val="green"/>
        </w:rPr>
        <w:t>对于重点问题用绿色突出体现。</w:t>
      </w:r>
      <w:r>
        <w:rPr>
          <w:rFonts w:ascii="??_GB2312" w:hAnsi="仿宋" w:eastAsia="Times New Roman" w:cs="宋体"/>
          <w:sz w:val="28"/>
          <w:szCs w:val="28"/>
        </w:rPr>
        <w:t>本月</w:t>
      </w:r>
      <w:r>
        <w:rPr>
          <w:rFonts w:ascii="??_GB2312" w:hAnsi="仿宋" w:eastAsia="Times New Roman"/>
          <w:sz w:val="28"/>
          <w:szCs w:val="28"/>
        </w:rPr>
        <w:t>自查情况如下：</w:t>
      </w:r>
    </w:p>
    <w:p>
      <w:pPr>
        <w:spacing w:line="360" w:lineRule="auto"/>
        <w:ind w:firstLine="560" w:firstLineChars="200"/>
        <w:rPr>
          <w:rFonts w:ascii="??_GB2312" w:hAnsi="仿宋" w:eastAsia="Times New Roman"/>
          <w:sz w:val="28"/>
          <w:szCs w:val="28"/>
        </w:rPr>
      </w:pPr>
      <w:r>
        <w:rPr>
          <w:rFonts w:ascii="??_GB2312" w:hAnsi="仿宋" w:eastAsia="Times New Roman"/>
          <w:sz w:val="28"/>
          <w:szCs w:val="28"/>
        </w:rPr>
        <w:t>1、本表每2周填报1次，1个月汇总一次，内容填报时间为本月1日至本月30日。</w:t>
      </w:r>
    </w:p>
    <w:p>
      <w:pPr>
        <w:spacing w:line="360" w:lineRule="auto"/>
        <w:ind w:firstLine="560" w:firstLineChars="200"/>
        <w:rPr>
          <w:rFonts w:ascii="??_GB2312" w:hAnsi="仿宋" w:eastAsia="Times New Roman"/>
          <w:sz w:val="28"/>
          <w:szCs w:val="28"/>
        </w:rPr>
      </w:pPr>
      <w:r>
        <w:rPr>
          <w:rFonts w:ascii="??_GB2312" w:hAnsi="仿宋" w:eastAsia="Times New Roman"/>
          <w:sz w:val="28"/>
          <w:szCs w:val="28"/>
        </w:rPr>
        <w:t>2、“运行状况”栏填写“正常”或“异常”。</w:t>
      </w:r>
    </w:p>
    <w:p>
      <w:pPr>
        <w:spacing w:line="360" w:lineRule="auto"/>
        <w:ind w:firstLine="560" w:firstLineChars="200"/>
        <w:rPr>
          <w:rFonts w:ascii="??_GB2312" w:hAnsi="仿宋" w:eastAsia="Times New Roman"/>
          <w:sz w:val="28"/>
          <w:szCs w:val="28"/>
        </w:rPr>
      </w:pPr>
      <w:r>
        <w:rPr>
          <w:rFonts w:ascii="??_GB2312" w:hAnsi="仿宋" w:eastAsia="Times New Roman"/>
          <w:sz w:val="28"/>
          <w:szCs w:val="28"/>
        </w:rPr>
        <w:t>3、“存在问题”、“整改措施”栏所填内容尽量详细、准确。</w:t>
      </w:r>
    </w:p>
    <w:p>
      <w:pPr>
        <w:spacing w:line="360" w:lineRule="auto"/>
        <w:ind w:firstLine="560" w:firstLineChars="200"/>
        <w:rPr>
          <w:rFonts w:ascii="??_GB2312" w:hAnsi="仿宋" w:eastAsia="Times New Roman"/>
          <w:sz w:val="28"/>
          <w:szCs w:val="28"/>
        </w:rPr>
      </w:pPr>
      <w:r>
        <w:rPr>
          <w:rFonts w:ascii="??_GB2312" w:hAnsi="仿宋" w:eastAsia="Times New Roman"/>
          <w:sz w:val="28"/>
          <w:szCs w:val="28"/>
        </w:rPr>
        <w:t>4、“整改结果”栏填写“已整改”、“正在整改”或“未整改”。</w:t>
      </w:r>
    </w:p>
    <w:p>
      <w:pPr>
        <w:spacing w:line="360" w:lineRule="auto"/>
        <w:ind w:firstLine="560" w:firstLineChars="200"/>
        <w:rPr>
          <w:rFonts w:ascii="??_GB2312" w:hAnsi="仿宋" w:eastAsia="Times New Roman"/>
          <w:sz w:val="28"/>
          <w:szCs w:val="28"/>
        </w:rPr>
      </w:pPr>
      <w:r>
        <w:rPr>
          <w:rFonts w:ascii="??_GB2312" w:hAnsi="仿宋" w:eastAsia="Times New Roman"/>
          <w:sz w:val="28"/>
          <w:szCs w:val="28"/>
        </w:rPr>
        <w:t>5、编写人如实填写报表内容，及时处理存在问题；审核人严格审查报表格式及内容，并督促整改问题。</w:t>
      </w:r>
    </w:p>
    <w:p>
      <w:pPr>
        <w:spacing w:line="360" w:lineRule="auto"/>
        <w:ind w:firstLine="560"/>
        <w:rPr>
          <w:rFonts w:ascii="??_GB2312" w:hAnsi="仿宋" w:eastAsia="Times New Roman"/>
          <w:sz w:val="28"/>
          <w:szCs w:val="28"/>
        </w:rPr>
      </w:pPr>
      <w:r>
        <w:rPr>
          <w:rFonts w:ascii="??_GB2312" w:hAnsi="仿宋" w:eastAsia="Times New Roman"/>
          <w:sz w:val="28"/>
          <w:szCs w:val="28"/>
        </w:rPr>
        <w:t>6、主送处长、副处长，抄送主管副校长。</w:t>
      </w:r>
    </w:p>
    <w:p>
      <w:pPr>
        <w:spacing w:line="360" w:lineRule="auto"/>
        <w:ind w:firstLine="560"/>
        <w:rPr>
          <w:rFonts w:ascii="??_GB2312" w:hAnsi="仿宋" w:eastAsia="Times New Roman"/>
          <w:sz w:val="28"/>
          <w:szCs w:val="28"/>
        </w:rPr>
      </w:pPr>
    </w:p>
    <w:p>
      <w:pPr>
        <w:spacing w:line="360" w:lineRule="auto"/>
        <w:ind w:firstLine="560"/>
        <w:rPr>
          <w:rFonts w:ascii="??_GB2312" w:hAnsi="仿宋" w:eastAsia="Times New Roman"/>
          <w:sz w:val="28"/>
          <w:szCs w:val="28"/>
        </w:rPr>
      </w:pPr>
    </w:p>
    <w:p>
      <w:pPr>
        <w:spacing w:line="360" w:lineRule="auto"/>
        <w:rPr>
          <w:rFonts w:ascii="??_GB2312" w:hAnsi="仿宋" w:eastAsia="Times New Roman"/>
          <w:sz w:val="28"/>
          <w:szCs w:val="28"/>
        </w:rPr>
      </w:pPr>
    </w:p>
    <w:p>
      <w:pPr>
        <w:spacing w:line="360" w:lineRule="auto"/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目</w:t>
      </w:r>
      <w:r>
        <w:rPr>
          <w:rFonts w:ascii="宋体" w:hAnsi="宋体"/>
          <w:b/>
          <w:bCs/>
          <w:sz w:val="44"/>
          <w:szCs w:val="44"/>
        </w:rPr>
        <w:t xml:space="preserve">    </w:t>
      </w:r>
      <w:r>
        <w:rPr>
          <w:rFonts w:hint="eastAsia" w:ascii="宋体" w:hAnsi="宋体"/>
          <w:b/>
          <w:bCs/>
          <w:sz w:val="44"/>
          <w:szCs w:val="44"/>
        </w:rPr>
        <w:t>录</w:t>
      </w:r>
    </w:p>
    <w:p>
      <w:pPr>
        <w:spacing w:line="360" w:lineRule="auto"/>
        <w:jc w:val="center"/>
        <w:rPr>
          <w:rFonts w:ascii="宋体"/>
          <w:b/>
          <w:bCs/>
          <w:sz w:val="44"/>
          <w:szCs w:val="44"/>
        </w:rPr>
      </w:pPr>
    </w:p>
    <w:p>
      <w:pPr>
        <w:pStyle w:val="6"/>
        <w:tabs>
          <w:tab w:val="right" w:leader="dot" w:pos="13238"/>
        </w:tabs>
        <w:spacing w:line="660" w:lineRule="exact"/>
        <w:rPr>
          <w:b/>
          <w:bCs/>
          <w:sz w:val="24"/>
        </w:rPr>
      </w:pPr>
      <w:r>
        <w:rPr>
          <w:rFonts w:ascii="宋体" w:hAnsi="宋体" w:cs="宋体"/>
          <w:b/>
          <w:sz w:val="24"/>
        </w:rPr>
        <w:fldChar w:fldCharType="begin"/>
      </w:r>
      <w:r>
        <w:rPr>
          <w:rFonts w:ascii="宋体" w:hAnsi="宋体" w:cs="宋体"/>
          <w:b/>
          <w:sz w:val="24"/>
        </w:rPr>
        <w:instrText xml:space="preserve">TOC \o "1-3" \h \u </w:instrText>
      </w:r>
      <w:r>
        <w:rPr>
          <w:rFonts w:ascii="宋体" w:hAnsi="宋体" w:cs="宋体"/>
          <w:b/>
          <w:sz w:val="24"/>
        </w:rPr>
        <w:fldChar w:fldCharType="separate"/>
      </w:r>
      <w:r>
        <w:fldChar w:fldCharType="begin"/>
      </w:r>
      <w:r>
        <w:instrText xml:space="preserve"> HYPERLINK \l "_Toc18101" </w:instrText>
      </w:r>
      <w:r>
        <w:fldChar w:fldCharType="separate"/>
      </w:r>
      <w:r>
        <w:rPr>
          <w:rFonts w:hint="eastAsia" w:ascii="宋体" w:hAnsi="宋体" w:cs="宋体"/>
          <w:b/>
          <w:bCs/>
          <w:sz w:val="24"/>
        </w:rPr>
        <w:t>第1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24"/>
        </w:rPr>
        <w:t>期自查报表呈现问题解决情况报告</w:t>
      </w:r>
      <w:r>
        <w:rPr>
          <w:b/>
          <w:bCs/>
          <w:sz w:val="24"/>
        </w:rPr>
        <w:tab/>
      </w:r>
      <w:r>
        <w:rPr>
          <w:rFonts w:hint="eastAsia"/>
          <w:b/>
          <w:bCs/>
          <w:sz w:val="24"/>
          <w:lang w:val="en-US" w:eastAsia="zh-CN"/>
        </w:rPr>
        <w:t>4</w:t>
      </w:r>
      <w:r>
        <w:rPr>
          <w:b/>
          <w:bCs/>
          <w:sz w:val="24"/>
        </w:rPr>
        <w:fldChar w:fldCharType="end"/>
      </w:r>
    </w:p>
    <w:p>
      <w:pPr>
        <w:pStyle w:val="6"/>
        <w:tabs>
          <w:tab w:val="right" w:leader="dot" w:pos="13238"/>
        </w:tabs>
        <w:spacing w:line="660" w:lineRule="exact"/>
        <w:rPr>
          <w:sz w:val="24"/>
        </w:rPr>
      </w:pPr>
      <w:r>
        <w:fldChar w:fldCharType="begin"/>
      </w:r>
      <w:r>
        <w:instrText xml:space="preserve"> HYPERLINK \l "_Toc22317" </w:instrText>
      </w:r>
      <w:r>
        <w:fldChar w:fldCharType="separate"/>
      </w:r>
      <w:r>
        <w:rPr>
          <w:rFonts w:hint="eastAsia" w:ascii="宋体" w:hAnsi="宋体" w:cs="宋体"/>
          <w:sz w:val="24"/>
        </w:rPr>
        <w:t>表</w:t>
      </w:r>
      <w:r>
        <w:rPr>
          <w:rFonts w:ascii="宋体" w:hAnsi="宋体" w:cs="宋体"/>
          <w:sz w:val="24"/>
        </w:rPr>
        <w:t>1</w:t>
      </w:r>
      <w:r>
        <w:rPr>
          <w:rFonts w:hint="eastAsia" w:ascii="宋体" w:hAnsi="宋体" w:cs="宋体"/>
          <w:sz w:val="24"/>
        </w:rPr>
        <w:t>：雁塔校区供水设备设施安全自查报表</w:t>
      </w:r>
      <w:r>
        <w:rPr>
          <w:sz w:val="24"/>
        </w:rPr>
        <w:tab/>
      </w:r>
      <w:r>
        <w:rPr>
          <w:rFonts w:hint="eastAsia"/>
          <w:sz w:val="24"/>
          <w:lang w:val="en-US" w:eastAsia="zh-CN"/>
        </w:rPr>
        <w:t>6</w:t>
      </w:r>
      <w:r>
        <w:rPr>
          <w:rFonts w:hint="eastAsia"/>
          <w:sz w:val="24"/>
        </w:rPr>
        <w:fldChar w:fldCharType="end"/>
      </w:r>
    </w:p>
    <w:p>
      <w:pPr>
        <w:pStyle w:val="6"/>
        <w:tabs>
          <w:tab w:val="right" w:leader="dot" w:pos="13238"/>
        </w:tabs>
        <w:spacing w:line="660" w:lineRule="exact"/>
        <w:rPr>
          <w:sz w:val="24"/>
        </w:rPr>
      </w:pPr>
      <w:r>
        <w:fldChar w:fldCharType="begin"/>
      </w:r>
      <w:r>
        <w:instrText xml:space="preserve"> HYPERLINK \l "_Toc31992" </w:instrText>
      </w:r>
      <w:r>
        <w:fldChar w:fldCharType="separate"/>
      </w:r>
      <w:r>
        <w:rPr>
          <w:rFonts w:hint="eastAsia" w:ascii="宋体" w:hAnsi="宋体" w:cs="宋体"/>
          <w:sz w:val="24"/>
        </w:rPr>
        <w:t>表</w:t>
      </w:r>
      <w:r>
        <w:rPr>
          <w:rFonts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</w:rPr>
        <w:t>：雁塔校区配电室设备设施及供电安全自查报表</w:t>
      </w:r>
      <w:r>
        <w:rPr>
          <w:sz w:val="24"/>
        </w:rPr>
        <w:tab/>
      </w:r>
      <w:r>
        <w:rPr>
          <w:rFonts w:hint="eastAsia"/>
          <w:sz w:val="24"/>
          <w:lang w:val="en-US" w:eastAsia="zh-CN"/>
        </w:rPr>
        <w:t>9</w:t>
      </w:r>
      <w:r>
        <w:rPr>
          <w:rFonts w:hint="eastAsia"/>
          <w:sz w:val="24"/>
        </w:rPr>
        <w:fldChar w:fldCharType="end"/>
      </w:r>
    </w:p>
    <w:p>
      <w:pPr>
        <w:pStyle w:val="6"/>
        <w:tabs>
          <w:tab w:val="right" w:leader="dot" w:pos="13238"/>
        </w:tabs>
        <w:spacing w:line="660" w:lineRule="exact"/>
        <w:rPr>
          <w:sz w:val="24"/>
        </w:rPr>
      </w:pPr>
      <w:r>
        <w:fldChar w:fldCharType="begin"/>
      </w:r>
      <w:r>
        <w:instrText xml:space="preserve"> HYPERLINK \l "_Toc26026" </w:instrText>
      </w:r>
      <w:r>
        <w:fldChar w:fldCharType="separate"/>
      </w:r>
      <w:r>
        <w:rPr>
          <w:rFonts w:hint="eastAsia" w:ascii="宋体" w:hAnsi="宋体" w:cs="宋体"/>
          <w:sz w:val="24"/>
        </w:rPr>
        <w:t>表</w:t>
      </w:r>
      <w:r>
        <w:rPr>
          <w:rFonts w:ascii="宋体" w:hAnsi="宋体" w:cs="宋体"/>
          <w:sz w:val="24"/>
        </w:rPr>
        <w:t>3</w:t>
      </w:r>
      <w:r>
        <w:rPr>
          <w:rFonts w:hint="eastAsia" w:ascii="宋体" w:hAnsi="宋体" w:cs="宋体"/>
          <w:sz w:val="24"/>
        </w:rPr>
        <w:t>：雁塔校区供暖设备设施安全自查报表</w:t>
      </w:r>
      <w:r>
        <w:rPr>
          <w:sz w:val="24"/>
        </w:rPr>
        <w:tab/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  <w:lang w:val="en-US" w:eastAsia="zh-CN"/>
        </w:rPr>
        <w:t>2</w:t>
      </w:r>
    </w:p>
    <w:p>
      <w:pPr>
        <w:pStyle w:val="6"/>
        <w:tabs>
          <w:tab w:val="right" w:leader="dot" w:pos="13238"/>
        </w:tabs>
        <w:spacing w:line="660" w:lineRule="exact"/>
        <w:rPr>
          <w:sz w:val="24"/>
        </w:rPr>
      </w:pPr>
      <w:r>
        <w:fldChar w:fldCharType="begin"/>
      </w:r>
      <w:r>
        <w:instrText xml:space="preserve"> HYPERLINK \l "_Toc9551" </w:instrText>
      </w:r>
      <w:r>
        <w:fldChar w:fldCharType="separate"/>
      </w:r>
      <w:r>
        <w:rPr>
          <w:rFonts w:hint="eastAsia" w:ascii="宋体" w:hAnsi="宋体" w:cs="宋体"/>
          <w:sz w:val="24"/>
        </w:rPr>
        <w:t>表</w:t>
      </w:r>
      <w:r>
        <w:rPr>
          <w:rFonts w:ascii="宋体" w:hAnsi="宋体" w:cs="宋体"/>
          <w:sz w:val="24"/>
        </w:rPr>
        <w:t>4</w:t>
      </w:r>
      <w:r>
        <w:rPr>
          <w:rFonts w:hint="eastAsia" w:ascii="宋体" w:hAnsi="宋体" w:cs="宋体"/>
          <w:sz w:val="24"/>
        </w:rPr>
        <w:t>：雁塔校区电梯设备安全检查报表</w:t>
      </w:r>
      <w:r>
        <w:rPr>
          <w:sz w:val="24"/>
        </w:rPr>
        <w:tab/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  <w:lang w:val="en-US" w:eastAsia="zh-CN"/>
        </w:rPr>
        <w:t>6</w:t>
      </w:r>
    </w:p>
    <w:p>
      <w:pPr>
        <w:pStyle w:val="6"/>
        <w:tabs>
          <w:tab w:val="right" w:leader="dot" w:pos="13238"/>
        </w:tabs>
        <w:spacing w:line="660" w:lineRule="exact"/>
        <w:rPr>
          <w:sz w:val="24"/>
        </w:rPr>
      </w:pPr>
      <w:r>
        <w:fldChar w:fldCharType="begin"/>
      </w:r>
      <w:r>
        <w:instrText xml:space="preserve"> HYPERLINK \l "_Toc6959" </w:instrText>
      </w:r>
      <w:r>
        <w:fldChar w:fldCharType="separate"/>
      </w:r>
      <w:r>
        <w:rPr>
          <w:rFonts w:hint="eastAsia" w:ascii="宋体" w:hAnsi="宋体" w:cs="宋体"/>
          <w:sz w:val="24"/>
        </w:rPr>
        <w:t>表</w:t>
      </w:r>
      <w:r>
        <w:rPr>
          <w:rFonts w:ascii="宋体" w:hAnsi="宋体" w:cs="宋体"/>
          <w:sz w:val="24"/>
        </w:rPr>
        <w:t>5</w:t>
      </w:r>
      <w:r>
        <w:rPr>
          <w:rFonts w:hint="eastAsia" w:ascii="宋体" w:hAnsi="宋体" w:cs="宋体"/>
          <w:sz w:val="24"/>
        </w:rPr>
        <w:t>：雁塔校区饮食卫生监督检查报表</w:t>
      </w:r>
      <w:r>
        <w:rPr>
          <w:sz w:val="24"/>
        </w:rPr>
        <w:tab/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  <w:lang w:val="en-US" w:eastAsia="zh-CN"/>
        </w:rPr>
        <w:t>9</w:t>
      </w:r>
    </w:p>
    <w:p>
      <w:pPr>
        <w:pStyle w:val="6"/>
        <w:tabs>
          <w:tab w:val="right" w:leader="dot" w:pos="13238"/>
        </w:tabs>
        <w:spacing w:line="660" w:lineRule="exact"/>
        <w:rPr>
          <w:sz w:val="24"/>
        </w:rPr>
      </w:pPr>
      <w:r>
        <w:fldChar w:fldCharType="begin"/>
      </w:r>
      <w:r>
        <w:instrText xml:space="preserve"> HYPERLINK \l "_Toc16966" </w:instrText>
      </w:r>
      <w:r>
        <w:fldChar w:fldCharType="separate"/>
      </w:r>
      <w:r>
        <w:rPr>
          <w:rFonts w:hint="eastAsia" w:ascii="宋体" w:hAnsi="宋体" w:cs="宋体"/>
          <w:sz w:val="24"/>
        </w:rPr>
        <w:t>表</w:t>
      </w:r>
      <w:r>
        <w:rPr>
          <w:rFonts w:ascii="宋体" w:hAnsi="宋体" w:cs="宋体"/>
          <w:sz w:val="24"/>
        </w:rPr>
        <w:t>6</w:t>
      </w:r>
      <w:r>
        <w:rPr>
          <w:rFonts w:hint="eastAsia" w:ascii="宋体" w:hAnsi="宋体" w:cs="宋体"/>
          <w:sz w:val="24"/>
        </w:rPr>
        <w:t>：</w:t>
      </w:r>
      <w:r>
        <w:rPr>
          <w:rFonts w:hint="eastAsia" w:ascii="宋体" w:hAnsi="宋体" w:cs="宋体"/>
          <w:b w:val="0"/>
          <w:bCs/>
          <w:sz w:val="24"/>
          <w:szCs w:val="24"/>
        </w:rPr>
        <w:t>雁塔校区垃圾压缩站设备设施安全自查报表</w:t>
      </w:r>
      <w:r>
        <w:rPr>
          <w:sz w:val="24"/>
        </w:rPr>
        <w:tab/>
      </w:r>
      <w:r>
        <w:rPr>
          <w:rFonts w:hint="eastAsia"/>
          <w:sz w:val="24"/>
          <w:lang w:val="en-US" w:eastAsia="zh-CN"/>
        </w:rPr>
        <w:t>2</w:t>
      </w:r>
      <w:r>
        <w:rPr>
          <w:sz w:val="24"/>
        </w:rPr>
        <w:fldChar w:fldCharType="end"/>
      </w:r>
      <w:r>
        <w:rPr>
          <w:rFonts w:hint="eastAsia"/>
          <w:sz w:val="24"/>
          <w:lang w:val="en-US" w:eastAsia="zh-CN"/>
        </w:rPr>
        <w:t>2</w:t>
      </w:r>
    </w:p>
    <w:p>
      <w:pPr>
        <w:pStyle w:val="6"/>
        <w:tabs>
          <w:tab w:val="right" w:leader="dot" w:pos="13238"/>
        </w:tabs>
        <w:spacing w:line="660" w:lineRule="exact"/>
        <w:rPr>
          <w:sz w:val="24"/>
        </w:rPr>
      </w:pPr>
      <w:r>
        <w:rPr>
          <w:rFonts w:hint="eastAsia"/>
          <w:sz w:val="24"/>
          <w:lang w:val="en-US" w:eastAsia="zh-CN"/>
        </w:rPr>
        <w:t>5</w:t>
      </w:r>
      <w:r>
        <w:fldChar w:fldCharType="begin"/>
      </w:r>
      <w:r>
        <w:instrText xml:space="preserve"> HYPERLINK \l "_Toc17662" </w:instrText>
      </w:r>
      <w:r>
        <w:fldChar w:fldCharType="separate"/>
      </w:r>
      <w:r>
        <w:rPr>
          <w:rFonts w:hint="eastAsia" w:ascii="宋体" w:hAnsi="宋体" w:cs="宋体"/>
          <w:sz w:val="24"/>
        </w:rPr>
        <w:t>表</w:t>
      </w:r>
      <w:r>
        <w:rPr>
          <w:rFonts w:hint="eastAsia" w:ascii="宋体" w:hAnsi="宋体" w:cs="宋体"/>
          <w:sz w:val="24"/>
          <w:lang w:val="en-US" w:eastAsia="zh-CN"/>
        </w:rPr>
        <w:t>7</w:t>
      </w:r>
      <w:r>
        <w:rPr>
          <w:rFonts w:hint="eastAsia" w:ascii="宋体" w:hAnsi="宋体" w:cs="宋体"/>
          <w:sz w:val="24"/>
        </w:rPr>
        <w:t>：雁塔校区修缮工程施工现场安全检查日查月报表</w:t>
      </w:r>
      <w:r>
        <w:rPr>
          <w:sz w:val="24"/>
        </w:rPr>
        <w:tab/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  <w:lang w:val="en-US" w:eastAsia="zh-CN"/>
        </w:rPr>
        <w:t>5</w:t>
      </w:r>
    </w:p>
    <w:p>
      <w:pPr>
        <w:spacing w:beforeLines="50" w:afterLines="50" w:line="660" w:lineRule="exact"/>
        <w:ind w:firstLine="188" w:firstLineChars="78"/>
        <w:jc w:val="center"/>
        <w:outlineLvl w:val="0"/>
        <w:rPr>
          <w:b/>
        </w:rPr>
        <w:sectPr>
          <w:headerReference r:id="rId3" w:type="default"/>
          <w:pgSz w:w="16838" w:h="11906" w:orient="landscape"/>
          <w:pgMar w:top="1440" w:right="1800" w:bottom="1440" w:left="1800" w:header="851" w:footer="454" w:gutter="0"/>
          <w:pgNumType w:start="1"/>
          <w:cols w:space="0" w:num="1"/>
          <w:docGrid w:type="lines" w:linePitch="312" w:charSpace="0"/>
        </w:sectPr>
      </w:pPr>
      <w:r>
        <w:rPr>
          <w:rFonts w:ascii="宋体" w:hAnsi="宋体" w:cs="宋体"/>
          <w:b/>
          <w:sz w:val="24"/>
        </w:rPr>
        <w:fldChar w:fldCharType="end"/>
      </w:r>
      <w:bookmarkStart w:id="3" w:name="_GoBack"/>
      <w:bookmarkEnd w:id="3"/>
      <w:bookmarkStart w:id="0" w:name="_Toc18101"/>
    </w:p>
    <w:p>
      <w:pPr>
        <w:spacing w:line="360" w:lineRule="auto"/>
        <w:jc w:val="center"/>
        <w:outlineLvl w:val="0"/>
        <w:rPr>
          <w:rFonts w:ascii="宋体"/>
          <w:color w:val="FF0000"/>
          <w:sz w:val="40"/>
          <w:szCs w:val="40"/>
        </w:rPr>
      </w:pPr>
      <w:r>
        <w:rPr>
          <w:rFonts w:hint="eastAsia" w:ascii="宋体" w:hAnsi="宋体"/>
          <w:color w:val="000000" w:themeColor="text1"/>
          <w:sz w:val="40"/>
          <w:szCs w:val="40"/>
        </w:rPr>
        <w:t>第1</w:t>
      </w:r>
      <w:r>
        <w:rPr>
          <w:rFonts w:hint="eastAsia" w:ascii="宋体" w:hAnsi="宋体"/>
          <w:color w:val="000000" w:themeColor="text1"/>
          <w:sz w:val="40"/>
          <w:szCs w:val="40"/>
          <w:lang w:val="en-US" w:eastAsia="zh-CN"/>
        </w:rPr>
        <w:t>2</w:t>
      </w:r>
      <w:r>
        <w:rPr>
          <w:rFonts w:hint="eastAsia" w:ascii="宋体" w:hAnsi="宋体"/>
          <w:color w:val="000000" w:themeColor="text1"/>
          <w:sz w:val="40"/>
          <w:szCs w:val="40"/>
        </w:rPr>
        <w:t>期自查报表呈现问题解决情况报告</w:t>
      </w:r>
      <w:bookmarkEnd w:id="0"/>
    </w:p>
    <w:tbl>
      <w:tblPr>
        <w:tblStyle w:val="8"/>
        <w:tblW w:w="141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336"/>
        <w:gridCol w:w="5560"/>
        <w:gridCol w:w="4057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2" w:type="dxa"/>
            <w:vAlign w:val="center"/>
          </w:tcPr>
          <w:p>
            <w:pPr>
              <w:spacing w:beforeLines="50" w:afterLines="50" w:line="360" w:lineRule="auto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报送科室</w:t>
            </w:r>
          </w:p>
        </w:tc>
        <w:tc>
          <w:tcPr>
            <w:tcW w:w="1336" w:type="dxa"/>
            <w:vAlign w:val="center"/>
          </w:tcPr>
          <w:p>
            <w:pPr>
              <w:spacing w:beforeLines="50" w:afterLines="50" w:line="360" w:lineRule="auto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所属表格</w:t>
            </w:r>
          </w:p>
        </w:tc>
        <w:tc>
          <w:tcPr>
            <w:tcW w:w="5560" w:type="dxa"/>
            <w:vAlign w:val="center"/>
          </w:tcPr>
          <w:p>
            <w:pPr>
              <w:spacing w:beforeLines="50" w:afterLines="50" w:line="360" w:lineRule="auto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存在问题</w:t>
            </w:r>
          </w:p>
        </w:tc>
        <w:tc>
          <w:tcPr>
            <w:tcW w:w="4057" w:type="dxa"/>
            <w:vAlign w:val="center"/>
          </w:tcPr>
          <w:p>
            <w:pPr>
              <w:spacing w:beforeLines="50" w:afterLines="50" w:line="360" w:lineRule="auto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整改措施</w:t>
            </w:r>
          </w:p>
        </w:tc>
        <w:tc>
          <w:tcPr>
            <w:tcW w:w="2018" w:type="dxa"/>
            <w:vAlign w:val="center"/>
          </w:tcPr>
          <w:p>
            <w:pPr>
              <w:spacing w:beforeLines="50" w:afterLines="50" w:line="360" w:lineRule="auto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整改结果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2" w:type="dxa"/>
            <w:vAlign w:val="center"/>
          </w:tcPr>
          <w:p>
            <w:pPr>
              <w:spacing w:beforeLines="50" w:afterLines="50" w:line="360" w:lineRule="auto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beforeLines="50" w:afterLines="50" w:line="360" w:lineRule="auto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5560" w:type="dxa"/>
            <w:vAlign w:val="center"/>
          </w:tcPr>
          <w:p>
            <w:pPr>
              <w:spacing w:beforeLines="50" w:afterLines="50" w:line="360" w:lineRule="auto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4057" w:type="dxa"/>
            <w:vAlign w:val="center"/>
          </w:tcPr>
          <w:p>
            <w:pPr>
              <w:spacing w:beforeLines="50" w:afterLines="50" w:line="360" w:lineRule="auto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spacing w:beforeLines="50" w:afterLines="50" w:line="360" w:lineRule="auto"/>
              <w:jc w:val="center"/>
              <w:rPr>
                <w:rFonts w:asci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2" w:type="dxa"/>
            <w:vAlign w:val="center"/>
          </w:tcPr>
          <w:p>
            <w:pPr>
              <w:spacing w:beforeLines="50" w:afterLines="50" w:line="360" w:lineRule="auto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beforeLines="50" w:afterLines="50" w:line="360" w:lineRule="auto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5560" w:type="dxa"/>
            <w:vAlign w:val="center"/>
          </w:tcPr>
          <w:p>
            <w:pPr>
              <w:spacing w:beforeLines="50" w:afterLines="50" w:line="360" w:lineRule="auto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4057" w:type="dxa"/>
            <w:vAlign w:val="center"/>
          </w:tcPr>
          <w:p>
            <w:pPr>
              <w:spacing w:beforeLines="50" w:afterLines="50" w:line="360" w:lineRule="auto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spacing w:beforeLines="50" w:afterLines="50" w:line="360" w:lineRule="auto"/>
              <w:jc w:val="center"/>
              <w:rPr>
                <w:rFonts w:asci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2" w:type="dxa"/>
            <w:vAlign w:val="center"/>
          </w:tcPr>
          <w:p>
            <w:pPr>
              <w:spacing w:beforeLines="50" w:afterLines="50" w:line="360" w:lineRule="auto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beforeLines="50" w:afterLines="50" w:line="360" w:lineRule="auto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5560" w:type="dxa"/>
            <w:vAlign w:val="center"/>
          </w:tcPr>
          <w:p>
            <w:pPr>
              <w:spacing w:beforeLines="50" w:afterLines="50" w:line="360" w:lineRule="auto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4057" w:type="dxa"/>
            <w:vAlign w:val="center"/>
          </w:tcPr>
          <w:p>
            <w:pPr>
              <w:spacing w:beforeLines="50" w:afterLines="50" w:line="360" w:lineRule="auto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spacing w:beforeLines="50" w:afterLines="50" w:line="360" w:lineRule="auto"/>
              <w:jc w:val="center"/>
              <w:rPr>
                <w:rFonts w:asci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2" w:type="dxa"/>
            <w:vAlign w:val="center"/>
          </w:tcPr>
          <w:p>
            <w:pPr>
              <w:spacing w:beforeLines="50" w:afterLines="50" w:line="360" w:lineRule="auto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beforeLines="50" w:afterLines="50" w:line="360" w:lineRule="auto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5560" w:type="dxa"/>
            <w:vAlign w:val="center"/>
          </w:tcPr>
          <w:p>
            <w:pPr>
              <w:spacing w:beforeLines="50" w:afterLines="50" w:line="360" w:lineRule="auto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4057" w:type="dxa"/>
            <w:vAlign w:val="center"/>
          </w:tcPr>
          <w:p>
            <w:pPr>
              <w:spacing w:beforeLines="50" w:afterLines="50" w:line="360" w:lineRule="auto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spacing w:beforeLines="50" w:afterLines="50" w:line="360" w:lineRule="auto"/>
              <w:jc w:val="center"/>
              <w:rPr>
                <w:rFonts w:asci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2" w:type="dxa"/>
            <w:vAlign w:val="center"/>
          </w:tcPr>
          <w:p>
            <w:pPr>
              <w:spacing w:beforeLines="50" w:afterLines="50" w:line="360" w:lineRule="auto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beforeLines="50" w:afterLines="50" w:line="360" w:lineRule="auto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5560" w:type="dxa"/>
            <w:vAlign w:val="center"/>
          </w:tcPr>
          <w:p>
            <w:pPr>
              <w:spacing w:beforeLines="50" w:afterLines="50" w:line="360" w:lineRule="auto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4057" w:type="dxa"/>
            <w:vAlign w:val="center"/>
          </w:tcPr>
          <w:p>
            <w:pPr>
              <w:spacing w:beforeLines="50" w:afterLines="50" w:line="360" w:lineRule="auto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spacing w:beforeLines="50" w:afterLines="50" w:line="360" w:lineRule="auto"/>
              <w:jc w:val="center"/>
              <w:rPr>
                <w:rFonts w:asci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2" w:type="dxa"/>
            <w:vAlign w:val="center"/>
          </w:tcPr>
          <w:p>
            <w:pPr>
              <w:spacing w:beforeLines="50" w:afterLines="50" w:line="360" w:lineRule="auto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beforeLines="50" w:afterLines="50" w:line="360" w:lineRule="auto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5560" w:type="dxa"/>
            <w:vAlign w:val="center"/>
          </w:tcPr>
          <w:p>
            <w:pPr>
              <w:spacing w:beforeLines="50" w:afterLines="50" w:line="360" w:lineRule="auto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4057" w:type="dxa"/>
            <w:vAlign w:val="center"/>
          </w:tcPr>
          <w:p>
            <w:pPr>
              <w:spacing w:beforeLines="50" w:afterLines="50" w:line="360" w:lineRule="auto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spacing w:beforeLines="50" w:afterLines="50" w:line="360" w:lineRule="auto"/>
              <w:jc w:val="center"/>
              <w:rPr>
                <w:rFonts w:asci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2" w:type="dxa"/>
            <w:vAlign w:val="center"/>
          </w:tcPr>
          <w:p>
            <w:pPr>
              <w:spacing w:beforeLines="50" w:afterLines="50" w:line="360" w:lineRule="auto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beforeLines="50" w:afterLines="50" w:line="360" w:lineRule="auto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5560" w:type="dxa"/>
            <w:vAlign w:val="center"/>
          </w:tcPr>
          <w:p>
            <w:pPr>
              <w:spacing w:beforeLines="50" w:afterLines="50" w:line="360" w:lineRule="auto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4057" w:type="dxa"/>
            <w:vAlign w:val="center"/>
          </w:tcPr>
          <w:p>
            <w:pPr>
              <w:spacing w:beforeLines="50" w:afterLines="50" w:line="360" w:lineRule="auto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spacing w:beforeLines="50" w:afterLines="50" w:line="360" w:lineRule="auto"/>
              <w:jc w:val="center"/>
              <w:rPr>
                <w:rFonts w:asci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2" w:type="dxa"/>
            <w:vAlign w:val="center"/>
          </w:tcPr>
          <w:p>
            <w:pPr>
              <w:spacing w:beforeLines="50" w:afterLines="50" w:line="360" w:lineRule="auto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beforeLines="50" w:afterLines="50" w:line="360" w:lineRule="auto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5560" w:type="dxa"/>
            <w:vAlign w:val="center"/>
          </w:tcPr>
          <w:p>
            <w:pPr>
              <w:spacing w:beforeLines="50" w:afterLines="50" w:line="360" w:lineRule="auto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4057" w:type="dxa"/>
            <w:vAlign w:val="center"/>
          </w:tcPr>
          <w:p>
            <w:pPr>
              <w:spacing w:beforeLines="50" w:afterLines="50" w:line="360" w:lineRule="auto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spacing w:beforeLines="50" w:afterLines="50" w:line="360" w:lineRule="auto"/>
              <w:jc w:val="center"/>
              <w:rPr>
                <w:rFonts w:asci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2" w:type="dxa"/>
            <w:vAlign w:val="center"/>
          </w:tcPr>
          <w:p>
            <w:pPr>
              <w:spacing w:beforeLines="50" w:afterLines="50" w:line="360" w:lineRule="auto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beforeLines="50" w:afterLines="50" w:line="360" w:lineRule="auto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5560" w:type="dxa"/>
            <w:vAlign w:val="center"/>
          </w:tcPr>
          <w:p>
            <w:pPr>
              <w:spacing w:beforeLines="50" w:afterLines="50" w:line="360" w:lineRule="auto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4057" w:type="dxa"/>
            <w:vAlign w:val="center"/>
          </w:tcPr>
          <w:p>
            <w:pPr>
              <w:spacing w:beforeLines="50" w:afterLines="50" w:line="360" w:lineRule="auto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spacing w:beforeLines="50" w:afterLines="50" w:line="360" w:lineRule="auto"/>
              <w:jc w:val="center"/>
              <w:rPr>
                <w:rFonts w:ascii="宋体" w:cs="宋体"/>
                <w:b/>
                <w:szCs w:val="21"/>
              </w:rPr>
            </w:pPr>
          </w:p>
        </w:tc>
      </w:tr>
    </w:tbl>
    <w:p>
      <w:pPr>
        <w:adjustRightInd w:val="0"/>
        <w:snapToGrid w:val="0"/>
        <w:spacing w:beforeLines="50" w:afterLines="100" w:line="320" w:lineRule="exact"/>
        <w:rPr>
          <w:rFonts w:ascii="宋体" w:hAnsi="宋体" w:cs="宋体"/>
          <w:b/>
          <w:szCs w:val="21"/>
        </w:rPr>
      </w:pPr>
    </w:p>
    <w:p>
      <w:pPr>
        <w:adjustRightInd w:val="0"/>
        <w:snapToGrid w:val="0"/>
        <w:spacing w:beforeLines="50" w:afterLines="100" w:line="320" w:lineRule="exact"/>
        <w:rPr>
          <w:rFonts w:ascii="宋体" w:hAnsi="宋体" w:cs="宋体"/>
          <w:b/>
          <w:szCs w:val="21"/>
        </w:rPr>
      </w:pPr>
    </w:p>
    <w:p>
      <w:pPr>
        <w:adjustRightInd w:val="0"/>
        <w:snapToGrid w:val="0"/>
        <w:spacing w:beforeLines="50" w:afterLines="100" w:line="320" w:lineRule="exact"/>
        <w:rPr>
          <w:rFonts w:ascii="宋体" w:hAnsi="宋体" w:cs="宋体"/>
          <w:b/>
          <w:szCs w:val="21"/>
        </w:rPr>
      </w:pPr>
    </w:p>
    <w:p>
      <w:pPr>
        <w:adjustRightInd w:val="0"/>
        <w:snapToGrid w:val="0"/>
        <w:spacing w:beforeLines="50" w:afterLines="100" w:line="320" w:lineRule="exact"/>
        <w:rPr>
          <w:rFonts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表1-1：雁塔校区供水设备设施安全自查报表(</w:t>
      </w:r>
      <w:r>
        <w:rPr>
          <w:rFonts w:hint="eastAsia" w:ascii="宋体" w:hAnsi="宋体" w:eastAsia="宋体" w:cs="宋体"/>
          <w:b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b/>
          <w:szCs w:val="21"/>
        </w:rPr>
        <w:t>月1日—1月15日)                                            巡查人：王智刚</w:t>
      </w:r>
    </w:p>
    <w:tbl>
      <w:tblPr>
        <w:tblStyle w:val="8"/>
        <w:tblW w:w="155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733"/>
        <w:gridCol w:w="1989"/>
        <w:gridCol w:w="1035"/>
        <w:gridCol w:w="3365"/>
        <w:gridCol w:w="65"/>
        <w:gridCol w:w="1157"/>
        <w:gridCol w:w="1753"/>
        <w:gridCol w:w="933"/>
        <w:gridCol w:w="2543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jc w:val="center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供水系统名称</w:t>
            </w:r>
          </w:p>
        </w:tc>
        <w:tc>
          <w:tcPr>
            <w:tcW w:w="27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设备类型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巡查</w:t>
            </w:r>
          </w:p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日期</w:t>
            </w:r>
          </w:p>
        </w:tc>
        <w:tc>
          <w:tcPr>
            <w:tcW w:w="34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参数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运行状况</w:t>
            </w:r>
          </w:p>
        </w:tc>
        <w:tc>
          <w:tcPr>
            <w:tcW w:w="268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存在问题</w:t>
            </w:r>
          </w:p>
        </w:tc>
        <w:tc>
          <w:tcPr>
            <w:tcW w:w="25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整改措施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整改结果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90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大楼北水泵房</w:t>
            </w:r>
          </w:p>
        </w:tc>
        <w:tc>
          <w:tcPr>
            <w:tcW w:w="27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管网加压泵（6台）</w:t>
            </w:r>
          </w:p>
        </w:tc>
        <w:tc>
          <w:tcPr>
            <w:tcW w:w="103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1.10</w:t>
            </w:r>
          </w:p>
        </w:tc>
        <w:tc>
          <w:tcPr>
            <w:tcW w:w="34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—</w:t>
            </w:r>
          </w:p>
        </w:tc>
        <w:tc>
          <w:tcPr>
            <w:tcW w:w="11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2686" w:type="dxa"/>
            <w:gridSpan w:val="2"/>
            <w:vMerge w:val="restart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543" w:type="dxa"/>
            <w:vMerge w:val="restart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恒压罐（1台）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1.10</w:t>
            </w:r>
          </w:p>
        </w:tc>
        <w:tc>
          <w:tcPr>
            <w:tcW w:w="34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—</w:t>
            </w:r>
          </w:p>
        </w:tc>
        <w:tc>
          <w:tcPr>
            <w:tcW w:w="11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2686" w:type="dxa"/>
            <w:gridSpan w:val="2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543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排风系统（1套）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1.10</w:t>
            </w:r>
          </w:p>
        </w:tc>
        <w:tc>
          <w:tcPr>
            <w:tcW w:w="34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—</w:t>
            </w:r>
          </w:p>
        </w:tc>
        <w:tc>
          <w:tcPr>
            <w:tcW w:w="11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2686" w:type="dxa"/>
            <w:gridSpan w:val="2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543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污水泵（2台）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1.10</w:t>
            </w:r>
          </w:p>
        </w:tc>
        <w:tc>
          <w:tcPr>
            <w:tcW w:w="34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—</w:t>
            </w:r>
          </w:p>
        </w:tc>
        <w:tc>
          <w:tcPr>
            <w:tcW w:w="11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2686" w:type="dxa"/>
            <w:gridSpan w:val="2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543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9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控制柜（1面）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1.10</w:t>
            </w:r>
          </w:p>
        </w:tc>
        <w:tc>
          <w:tcPr>
            <w:tcW w:w="34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—</w:t>
            </w:r>
          </w:p>
        </w:tc>
        <w:tc>
          <w:tcPr>
            <w:tcW w:w="11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2686" w:type="dxa"/>
            <w:gridSpan w:val="2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543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90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大楼负一楼加压设备间</w:t>
            </w:r>
          </w:p>
        </w:tc>
        <w:tc>
          <w:tcPr>
            <w:tcW w:w="27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1号变频加压泵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1.10</w:t>
            </w:r>
          </w:p>
        </w:tc>
        <w:tc>
          <w:tcPr>
            <w:tcW w:w="34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变频温度：3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Cs w:val="21"/>
              </w:rPr>
              <w:t>℃；累计功耗：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1388</w:t>
            </w:r>
            <w:r>
              <w:rPr>
                <w:rFonts w:hint="eastAsia" w:ascii="宋体" w:hAnsi="宋体" w:eastAsia="宋体" w:cs="宋体"/>
                <w:szCs w:val="21"/>
              </w:rPr>
              <w:t>KWH</w:t>
            </w:r>
          </w:p>
        </w:tc>
        <w:tc>
          <w:tcPr>
            <w:tcW w:w="11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2686" w:type="dxa"/>
            <w:gridSpan w:val="2"/>
            <w:vMerge w:val="restart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543" w:type="dxa"/>
            <w:vMerge w:val="restart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9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2号变频加压泵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1.10</w:t>
            </w:r>
          </w:p>
        </w:tc>
        <w:tc>
          <w:tcPr>
            <w:tcW w:w="34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变频温度：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szCs w:val="21"/>
              </w:rPr>
              <w:t>℃；累计功耗：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1047</w:t>
            </w:r>
            <w:r>
              <w:rPr>
                <w:rFonts w:hint="eastAsia" w:ascii="宋体" w:hAnsi="宋体" w:eastAsia="宋体" w:cs="宋体"/>
                <w:szCs w:val="21"/>
              </w:rPr>
              <w:t>KWH</w:t>
            </w:r>
          </w:p>
        </w:tc>
        <w:tc>
          <w:tcPr>
            <w:tcW w:w="11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2686" w:type="dxa"/>
            <w:gridSpan w:val="2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543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9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3号变频加压泵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1.10</w:t>
            </w:r>
          </w:p>
        </w:tc>
        <w:tc>
          <w:tcPr>
            <w:tcW w:w="34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变频温度：2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℃；累计功耗：47KWH </w:t>
            </w:r>
          </w:p>
        </w:tc>
        <w:tc>
          <w:tcPr>
            <w:tcW w:w="11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2686" w:type="dxa"/>
            <w:gridSpan w:val="2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543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9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恒压罐（1台）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1.10</w:t>
            </w:r>
          </w:p>
        </w:tc>
        <w:tc>
          <w:tcPr>
            <w:tcW w:w="34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—</w:t>
            </w:r>
          </w:p>
        </w:tc>
        <w:tc>
          <w:tcPr>
            <w:tcW w:w="11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2686" w:type="dxa"/>
            <w:gridSpan w:val="2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543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9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2722" w:type="dxa"/>
            <w:gridSpan w:val="2"/>
          </w:tcPr>
          <w:tbl>
            <w:tblPr>
              <w:tblStyle w:val="8"/>
              <w:tblW w:w="15593" w:type="dxa"/>
              <w:jc w:val="center"/>
              <w:tblInd w:w="-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59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5" w:hRule="exact"/>
                <w:jc w:val="center"/>
              </w:trPr>
              <w:tc>
                <w:tcPr>
                  <w:tcW w:w="1559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 w:val="0"/>
                      <w:szCs w:val="21"/>
                    </w:rPr>
                    <w:t>高压腔压力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5" w:hRule="exact"/>
                <w:jc w:val="center"/>
              </w:trPr>
              <w:tc>
                <w:tcPr>
                  <w:tcW w:w="15593" w:type="dxa"/>
                  <w:tcBorders>
                    <w:top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超高压腔压力</w:t>
                  </w:r>
                </w:p>
              </w:tc>
            </w:tr>
          </w:tbl>
          <w:p/>
        </w:tc>
        <w:tc>
          <w:tcPr>
            <w:tcW w:w="103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1.10</w:t>
            </w:r>
          </w:p>
        </w:tc>
        <w:tc>
          <w:tcPr>
            <w:tcW w:w="34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压力:0.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49</w:t>
            </w:r>
            <w:r>
              <w:rPr>
                <w:rFonts w:hint="eastAsia" w:ascii="宋体" w:hAnsi="宋体" w:cs="宋体"/>
                <w:szCs w:val="21"/>
              </w:rPr>
              <w:t>MP</w:t>
            </w:r>
          </w:p>
        </w:tc>
        <w:tc>
          <w:tcPr>
            <w:tcW w:w="11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2686" w:type="dxa"/>
            <w:gridSpan w:val="2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543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9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2722" w:type="dxa"/>
            <w:gridSpan w:val="2"/>
          </w:tcPr>
          <w:tbl>
            <w:tblPr>
              <w:tblStyle w:val="8"/>
              <w:tblW w:w="15593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59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5" w:hRule="exact"/>
                <w:jc w:val="center"/>
              </w:trPr>
              <w:tc>
                <w:tcPr>
                  <w:tcW w:w="15593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超高压腔压力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5" w:hRule="exact"/>
                <w:jc w:val="center"/>
              </w:trPr>
              <w:tc>
                <w:tcPr>
                  <w:tcW w:w="15593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超高压腔压力</w:t>
                  </w:r>
                </w:p>
              </w:tc>
            </w:tr>
          </w:tbl>
          <w:p/>
        </w:tc>
        <w:tc>
          <w:tcPr>
            <w:tcW w:w="103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1.10</w:t>
            </w:r>
          </w:p>
        </w:tc>
        <w:tc>
          <w:tcPr>
            <w:tcW w:w="34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压力:0.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50</w:t>
            </w:r>
            <w:r>
              <w:rPr>
                <w:rFonts w:hint="eastAsia" w:ascii="宋体" w:hAnsi="宋体" w:cs="宋体"/>
                <w:szCs w:val="21"/>
              </w:rPr>
              <w:t>MP</w:t>
            </w:r>
          </w:p>
        </w:tc>
        <w:tc>
          <w:tcPr>
            <w:tcW w:w="11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2686" w:type="dxa"/>
            <w:gridSpan w:val="2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543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9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控制柜（1面）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1.10</w:t>
            </w:r>
          </w:p>
        </w:tc>
        <w:tc>
          <w:tcPr>
            <w:tcW w:w="34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—</w:t>
            </w:r>
          </w:p>
        </w:tc>
        <w:tc>
          <w:tcPr>
            <w:tcW w:w="11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2686" w:type="dxa"/>
            <w:gridSpan w:val="2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543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主要阶段性</w:t>
            </w:r>
          </w:p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保养工作</w:t>
            </w:r>
          </w:p>
        </w:tc>
        <w:tc>
          <w:tcPr>
            <w:tcW w:w="13957" w:type="dxa"/>
            <w:gridSpan w:val="9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其它</w:t>
            </w: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需要说明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的问题</w:t>
            </w:r>
          </w:p>
        </w:tc>
        <w:tc>
          <w:tcPr>
            <w:tcW w:w="13957" w:type="dxa"/>
            <w:gridSpan w:val="9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每周定期启动管网加压泵一次。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市政管网压力</w:t>
            </w:r>
          </w:p>
        </w:tc>
        <w:tc>
          <w:tcPr>
            <w:tcW w:w="638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0.34Mpa</w:t>
            </w:r>
          </w:p>
        </w:tc>
        <w:tc>
          <w:tcPr>
            <w:tcW w:w="297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日均用水量（吨）</w:t>
            </w:r>
          </w:p>
        </w:tc>
        <w:tc>
          <w:tcPr>
            <w:tcW w:w="459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3366</w:t>
            </w:r>
          </w:p>
        </w:tc>
      </w:tr>
    </w:tbl>
    <w:p>
      <w:pPr>
        <w:spacing w:line="20" w:lineRule="exact"/>
        <w:rPr>
          <w:rFonts w:ascii="仿宋" w:hAnsi="仿宋" w:eastAsia="Times New Roman" w:cs="仿宋"/>
          <w:b/>
          <w:bCs/>
          <w:sz w:val="24"/>
        </w:rPr>
      </w:pPr>
    </w:p>
    <w:p>
      <w:pPr>
        <w:adjustRightInd w:val="0"/>
        <w:snapToGrid w:val="0"/>
        <w:spacing w:beforeLines="50" w:afterLines="100" w:line="320" w:lineRule="exact"/>
        <w:rPr>
          <w:rFonts w:ascii="宋体" w:hAnsi="宋体" w:cs="宋体"/>
          <w:b/>
          <w:szCs w:val="21"/>
        </w:rPr>
      </w:pPr>
    </w:p>
    <w:p>
      <w:pPr>
        <w:adjustRightInd w:val="0"/>
        <w:snapToGrid w:val="0"/>
        <w:spacing w:beforeLines="50" w:afterLines="100" w:line="320" w:lineRule="exact"/>
        <w:rPr>
          <w:rFonts w:ascii="宋体" w:hAnsi="宋体" w:cs="宋体"/>
          <w:b/>
          <w:szCs w:val="21"/>
        </w:rPr>
      </w:pPr>
    </w:p>
    <w:tbl>
      <w:tblPr>
        <w:tblStyle w:val="8"/>
        <w:tblpPr w:leftFromText="180" w:rightFromText="180" w:vertAnchor="text" w:horzAnchor="page" w:tblpXSpec="center" w:tblpY="182"/>
        <w:tblOverlap w:val="never"/>
        <w:tblW w:w="1561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4" w:space="0"/>
          <w:insideV w:val="non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"/>
        <w:gridCol w:w="722"/>
        <w:gridCol w:w="1361"/>
        <w:gridCol w:w="5378"/>
        <w:gridCol w:w="1314"/>
        <w:gridCol w:w="1657"/>
        <w:gridCol w:w="3557"/>
        <w:gridCol w:w="15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27" w:type="dxa"/>
          <w:trHeight w:val="720" w:hRule="atLeast"/>
          <w:jc w:val="center"/>
        </w:trPr>
        <w:tc>
          <w:tcPr>
            <w:tcW w:w="1549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100" w:line="320" w:lineRule="exact"/>
              <w:rPr>
                <w:rFonts w:ascii="宋体" w:hAnsi="宋体" w:eastAsia="宋体" w:cs="宋体"/>
                <w:b/>
                <w:szCs w:val="21"/>
              </w:rPr>
            </w:pPr>
            <w:bookmarkStart w:id="1" w:name="_Toc9551"/>
            <w:r>
              <w:rPr>
                <w:rFonts w:hint="eastAsia" w:ascii="宋体" w:hAnsi="宋体" w:eastAsia="宋体" w:cs="宋体"/>
                <w:b/>
                <w:szCs w:val="21"/>
              </w:rPr>
              <w:t>表1-2：雁塔校区供水设备设施安全自查报表(1月1</w:t>
            </w: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日—1月31日)                                            巡查人：王智刚</w:t>
            </w:r>
          </w:p>
          <w:tbl>
            <w:tblPr>
              <w:tblStyle w:val="8"/>
              <w:tblW w:w="15593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03"/>
              <w:gridCol w:w="733"/>
              <w:gridCol w:w="1989"/>
              <w:gridCol w:w="1108"/>
              <w:gridCol w:w="3292"/>
              <w:gridCol w:w="130"/>
              <w:gridCol w:w="1092"/>
              <w:gridCol w:w="1753"/>
              <w:gridCol w:w="933"/>
              <w:gridCol w:w="2543"/>
              <w:gridCol w:w="111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7" w:hRule="exact"/>
                <w:jc w:val="center"/>
              </w:trPr>
              <w:tc>
                <w:tcPr>
                  <w:tcW w:w="903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供水系统名称</w:t>
                  </w:r>
                </w:p>
              </w:tc>
              <w:tc>
                <w:tcPr>
                  <w:tcW w:w="2722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设备类型</w:t>
                  </w:r>
                </w:p>
              </w:tc>
              <w:tc>
                <w:tcPr>
                  <w:tcW w:w="1108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巡查</w:t>
                  </w:r>
                </w:p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日期</w:t>
                  </w:r>
                </w:p>
              </w:tc>
              <w:tc>
                <w:tcPr>
                  <w:tcW w:w="3422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参数</w:t>
                  </w:r>
                </w:p>
              </w:tc>
              <w:tc>
                <w:tcPr>
                  <w:tcW w:w="1092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运行状况</w:t>
                  </w:r>
                </w:p>
              </w:tc>
              <w:tc>
                <w:tcPr>
                  <w:tcW w:w="2686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存在问题</w:t>
                  </w:r>
                </w:p>
              </w:tc>
              <w:tc>
                <w:tcPr>
                  <w:tcW w:w="2543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整改措施</w:t>
                  </w:r>
                </w:p>
              </w:tc>
              <w:tc>
                <w:tcPr>
                  <w:tcW w:w="1117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整改结果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4" w:hRule="exact"/>
                <w:jc w:val="center"/>
              </w:trPr>
              <w:tc>
                <w:tcPr>
                  <w:tcW w:w="903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大楼北水泵房</w:t>
                  </w:r>
                </w:p>
              </w:tc>
              <w:tc>
                <w:tcPr>
                  <w:tcW w:w="2722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管网加压泵（6台）</w:t>
                  </w:r>
                </w:p>
              </w:tc>
              <w:tc>
                <w:tcPr>
                  <w:tcW w:w="1108" w:type="dxa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eastAsia" w:ascii="Times New Roman" w:hAnsi="Times New Roman" w:eastAsia="宋体" w:cs="Times New Roman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szCs w:val="21"/>
                      <w:lang w:val="en-US" w:eastAsia="zh-CN"/>
                    </w:rPr>
                    <w:t>1.21</w:t>
                  </w:r>
                </w:p>
              </w:tc>
              <w:tc>
                <w:tcPr>
                  <w:tcW w:w="3422" w:type="dxa"/>
                  <w:gridSpan w:val="2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—</w:t>
                  </w:r>
                </w:p>
              </w:tc>
              <w:tc>
                <w:tcPr>
                  <w:tcW w:w="1092" w:type="dxa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2686" w:type="dxa"/>
                  <w:gridSpan w:val="2"/>
                  <w:vMerge w:val="restart"/>
                </w:tcPr>
                <w:p>
                  <w:pPr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543" w:type="dxa"/>
                  <w:vMerge w:val="restart"/>
                </w:tcPr>
                <w:p>
                  <w:pPr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exact"/>
                <w:jc w:val="center"/>
              </w:trPr>
              <w:tc>
                <w:tcPr>
                  <w:tcW w:w="903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</w:p>
              </w:tc>
              <w:tc>
                <w:tcPr>
                  <w:tcW w:w="2722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恒压罐（1台）</w:t>
                  </w:r>
                </w:p>
              </w:tc>
              <w:tc>
                <w:tcPr>
                  <w:tcW w:w="1108" w:type="dxa"/>
                  <w:vAlign w:val="center"/>
                </w:tcPr>
                <w:p>
                  <w:pPr>
                    <w:spacing w:line="360" w:lineRule="exact"/>
                    <w:jc w:val="center"/>
                  </w:pPr>
                  <w:r>
                    <w:rPr>
                      <w:rFonts w:hint="eastAsia" w:ascii="Times New Roman" w:hAnsi="Times New Roman" w:eastAsia="宋体" w:cs="Times New Roman"/>
                      <w:szCs w:val="21"/>
                      <w:lang w:val="en-US" w:eastAsia="zh-CN"/>
                    </w:rPr>
                    <w:t>1.21</w:t>
                  </w:r>
                </w:p>
              </w:tc>
              <w:tc>
                <w:tcPr>
                  <w:tcW w:w="3422" w:type="dxa"/>
                  <w:gridSpan w:val="2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—</w:t>
                  </w:r>
                </w:p>
              </w:tc>
              <w:tc>
                <w:tcPr>
                  <w:tcW w:w="1092" w:type="dxa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2686" w:type="dxa"/>
                  <w:gridSpan w:val="2"/>
                  <w:vMerge w:val="continue"/>
                </w:tcPr>
                <w:p>
                  <w:pPr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543" w:type="dxa"/>
                  <w:vMerge w:val="continue"/>
                </w:tcPr>
                <w:p>
                  <w:pPr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exact"/>
                <w:jc w:val="center"/>
              </w:trPr>
              <w:tc>
                <w:tcPr>
                  <w:tcW w:w="903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</w:p>
              </w:tc>
              <w:tc>
                <w:tcPr>
                  <w:tcW w:w="2722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排风系统（1套）</w:t>
                  </w:r>
                </w:p>
              </w:tc>
              <w:tc>
                <w:tcPr>
                  <w:tcW w:w="1108" w:type="dxa"/>
                  <w:vAlign w:val="center"/>
                </w:tcPr>
                <w:p>
                  <w:pPr>
                    <w:spacing w:line="360" w:lineRule="exact"/>
                    <w:jc w:val="center"/>
                  </w:pPr>
                  <w:r>
                    <w:rPr>
                      <w:rFonts w:hint="eastAsia" w:ascii="Times New Roman" w:hAnsi="Times New Roman" w:eastAsia="宋体" w:cs="Times New Roman"/>
                      <w:szCs w:val="21"/>
                      <w:lang w:val="en-US" w:eastAsia="zh-CN"/>
                    </w:rPr>
                    <w:t>1.21</w:t>
                  </w:r>
                </w:p>
              </w:tc>
              <w:tc>
                <w:tcPr>
                  <w:tcW w:w="3422" w:type="dxa"/>
                  <w:gridSpan w:val="2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—</w:t>
                  </w:r>
                </w:p>
              </w:tc>
              <w:tc>
                <w:tcPr>
                  <w:tcW w:w="1092" w:type="dxa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2686" w:type="dxa"/>
                  <w:gridSpan w:val="2"/>
                  <w:vMerge w:val="continue"/>
                </w:tcPr>
                <w:p>
                  <w:pPr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543" w:type="dxa"/>
                  <w:vMerge w:val="continue"/>
                </w:tcPr>
                <w:p>
                  <w:pPr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exact"/>
                <w:jc w:val="center"/>
              </w:trPr>
              <w:tc>
                <w:tcPr>
                  <w:tcW w:w="903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</w:p>
              </w:tc>
              <w:tc>
                <w:tcPr>
                  <w:tcW w:w="2722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污水泵（2台）</w:t>
                  </w:r>
                </w:p>
              </w:tc>
              <w:tc>
                <w:tcPr>
                  <w:tcW w:w="1108" w:type="dxa"/>
                  <w:vAlign w:val="center"/>
                </w:tcPr>
                <w:p>
                  <w:pPr>
                    <w:spacing w:line="360" w:lineRule="exact"/>
                    <w:jc w:val="center"/>
                  </w:pPr>
                  <w:r>
                    <w:rPr>
                      <w:rFonts w:hint="eastAsia" w:ascii="Times New Roman" w:hAnsi="Times New Roman" w:eastAsia="宋体" w:cs="Times New Roman"/>
                      <w:szCs w:val="21"/>
                      <w:lang w:val="en-US" w:eastAsia="zh-CN"/>
                    </w:rPr>
                    <w:t>1.21</w:t>
                  </w:r>
                </w:p>
              </w:tc>
              <w:tc>
                <w:tcPr>
                  <w:tcW w:w="3422" w:type="dxa"/>
                  <w:gridSpan w:val="2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—</w:t>
                  </w:r>
                </w:p>
              </w:tc>
              <w:tc>
                <w:tcPr>
                  <w:tcW w:w="1092" w:type="dxa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2686" w:type="dxa"/>
                  <w:gridSpan w:val="2"/>
                  <w:vMerge w:val="continue"/>
                </w:tcPr>
                <w:p>
                  <w:pPr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543" w:type="dxa"/>
                  <w:vMerge w:val="continue"/>
                </w:tcPr>
                <w:p>
                  <w:pPr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5" w:hRule="exact"/>
                <w:jc w:val="center"/>
              </w:trPr>
              <w:tc>
                <w:tcPr>
                  <w:tcW w:w="903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</w:p>
              </w:tc>
              <w:tc>
                <w:tcPr>
                  <w:tcW w:w="2722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控制柜（1面）</w:t>
                  </w:r>
                </w:p>
              </w:tc>
              <w:tc>
                <w:tcPr>
                  <w:tcW w:w="1108" w:type="dxa"/>
                  <w:vAlign w:val="center"/>
                </w:tcPr>
                <w:p>
                  <w:pPr>
                    <w:spacing w:line="360" w:lineRule="exact"/>
                    <w:jc w:val="center"/>
                  </w:pPr>
                  <w:r>
                    <w:rPr>
                      <w:rFonts w:hint="eastAsia" w:ascii="Times New Roman" w:hAnsi="Times New Roman" w:eastAsia="宋体" w:cs="Times New Roman"/>
                      <w:szCs w:val="21"/>
                      <w:lang w:val="en-US" w:eastAsia="zh-CN"/>
                    </w:rPr>
                    <w:t>1.21</w:t>
                  </w:r>
                </w:p>
              </w:tc>
              <w:tc>
                <w:tcPr>
                  <w:tcW w:w="3422" w:type="dxa"/>
                  <w:gridSpan w:val="2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—</w:t>
                  </w:r>
                </w:p>
              </w:tc>
              <w:tc>
                <w:tcPr>
                  <w:tcW w:w="1092" w:type="dxa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2686" w:type="dxa"/>
                  <w:gridSpan w:val="2"/>
                  <w:vMerge w:val="continue"/>
                </w:tcPr>
                <w:p>
                  <w:pPr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543" w:type="dxa"/>
                  <w:vMerge w:val="continue"/>
                </w:tcPr>
                <w:p>
                  <w:pPr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2" w:hRule="exact"/>
                <w:jc w:val="center"/>
              </w:trPr>
              <w:tc>
                <w:tcPr>
                  <w:tcW w:w="903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大楼负一楼加压设备间</w:t>
                  </w:r>
                </w:p>
              </w:tc>
              <w:tc>
                <w:tcPr>
                  <w:tcW w:w="2722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1号变频加压泵</w:t>
                  </w:r>
                </w:p>
              </w:tc>
              <w:tc>
                <w:tcPr>
                  <w:tcW w:w="1108" w:type="dxa"/>
                  <w:vAlign w:val="center"/>
                </w:tcPr>
                <w:p>
                  <w:pPr>
                    <w:spacing w:line="360" w:lineRule="exact"/>
                    <w:jc w:val="center"/>
                  </w:pPr>
                  <w:r>
                    <w:rPr>
                      <w:rFonts w:hint="eastAsia" w:ascii="Times New Roman" w:hAnsi="Times New Roman" w:eastAsia="宋体" w:cs="Times New Roman"/>
                      <w:szCs w:val="21"/>
                      <w:lang w:val="en-US" w:eastAsia="zh-CN"/>
                    </w:rPr>
                    <w:t>1.21</w:t>
                  </w:r>
                </w:p>
              </w:tc>
              <w:tc>
                <w:tcPr>
                  <w:tcW w:w="3422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Cs w:val="21"/>
                      <w:highlight w:val="yellow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变频温度：</w:t>
                  </w:r>
                  <w:r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  <w:t>26</w:t>
                  </w:r>
                  <w:r>
                    <w:rPr>
                      <w:rFonts w:hint="eastAsia" w:ascii="宋体" w:hAnsi="宋体" w:eastAsia="宋体" w:cs="宋体"/>
                      <w:szCs w:val="21"/>
                    </w:rPr>
                    <w:t>℃；累计功耗：</w:t>
                  </w:r>
                  <w:r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  <w:t>1429</w:t>
                  </w:r>
                  <w:r>
                    <w:rPr>
                      <w:rFonts w:hint="eastAsia" w:ascii="宋体" w:hAnsi="宋体" w:eastAsia="宋体" w:cs="宋体"/>
                      <w:szCs w:val="21"/>
                    </w:rPr>
                    <w:t>KWH</w:t>
                  </w:r>
                </w:p>
              </w:tc>
              <w:tc>
                <w:tcPr>
                  <w:tcW w:w="1092" w:type="dxa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2686" w:type="dxa"/>
                  <w:gridSpan w:val="2"/>
                  <w:vMerge w:val="restart"/>
                </w:tcPr>
                <w:p>
                  <w:pPr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543" w:type="dxa"/>
                  <w:vMerge w:val="restart"/>
                </w:tcPr>
                <w:p>
                  <w:pPr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8" w:hRule="exact"/>
                <w:jc w:val="center"/>
              </w:trPr>
              <w:tc>
                <w:tcPr>
                  <w:tcW w:w="903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</w:p>
              </w:tc>
              <w:tc>
                <w:tcPr>
                  <w:tcW w:w="2722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2号变频加压泵</w:t>
                  </w:r>
                </w:p>
              </w:tc>
              <w:tc>
                <w:tcPr>
                  <w:tcW w:w="1108" w:type="dxa"/>
                  <w:vAlign w:val="center"/>
                </w:tcPr>
                <w:p>
                  <w:pPr>
                    <w:spacing w:line="360" w:lineRule="exact"/>
                    <w:jc w:val="center"/>
                  </w:pPr>
                  <w:r>
                    <w:rPr>
                      <w:rFonts w:hint="eastAsia" w:ascii="Times New Roman" w:hAnsi="Times New Roman" w:eastAsia="宋体" w:cs="Times New Roman"/>
                      <w:szCs w:val="21"/>
                      <w:lang w:val="en-US" w:eastAsia="zh-CN"/>
                    </w:rPr>
                    <w:t>1.21</w:t>
                  </w:r>
                </w:p>
              </w:tc>
              <w:tc>
                <w:tcPr>
                  <w:tcW w:w="3422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变频温度：2</w:t>
                  </w:r>
                  <w:r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  <w:t>7</w:t>
                  </w:r>
                  <w:r>
                    <w:rPr>
                      <w:rFonts w:hint="eastAsia" w:ascii="宋体" w:hAnsi="宋体" w:eastAsia="宋体" w:cs="宋体"/>
                      <w:szCs w:val="21"/>
                    </w:rPr>
                    <w:t>℃；累计功耗：</w:t>
                  </w:r>
                  <w:r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  <w:t>1070</w:t>
                  </w:r>
                  <w:r>
                    <w:rPr>
                      <w:rFonts w:hint="eastAsia" w:ascii="宋体" w:hAnsi="宋体" w:eastAsia="宋体" w:cs="宋体"/>
                      <w:szCs w:val="21"/>
                    </w:rPr>
                    <w:t>KWH</w:t>
                  </w:r>
                </w:p>
              </w:tc>
              <w:tc>
                <w:tcPr>
                  <w:tcW w:w="1092" w:type="dxa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2686" w:type="dxa"/>
                  <w:gridSpan w:val="2"/>
                  <w:vMerge w:val="continue"/>
                </w:tcPr>
                <w:p>
                  <w:pPr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543" w:type="dxa"/>
                  <w:vMerge w:val="continue"/>
                </w:tcPr>
                <w:p>
                  <w:pPr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2" w:hRule="exact"/>
                <w:jc w:val="center"/>
              </w:trPr>
              <w:tc>
                <w:tcPr>
                  <w:tcW w:w="903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</w:p>
              </w:tc>
              <w:tc>
                <w:tcPr>
                  <w:tcW w:w="2722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3号变频加压泵</w:t>
                  </w:r>
                </w:p>
              </w:tc>
              <w:tc>
                <w:tcPr>
                  <w:tcW w:w="1108" w:type="dxa"/>
                  <w:vAlign w:val="center"/>
                </w:tcPr>
                <w:p>
                  <w:pPr>
                    <w:spacing w:line="360" w:lineRule="exact"/>
                    <w:jc w:val="center"/>
                  </w:pPr>
                  <w:r>
                    <w:rPr>
                      <w:rFonts w:hint="eastAsia" w:ascii="Times New Roman" w:hAnsi="Times New Roman" w:eastAsia="宋体" w:cs="Times New Roman"/>
                      <w:szCs w:val="21"/>
                      <w:lang w:val="en-US" w:eastAsia="zh-CN"/>
                    </w:rPr>
                    <w:t>1.21</w:t>
                  </w:r>
                </w:p>
              </w:tc>
              <w:tc>
                <w:tcPr>
                  <w:tcW w:w="3422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变频温度：2</w:t>
                  </w:r>
                  <w:r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szCs w:val="21"/>
                    </w:rPr>
                    <w:t xml:space="preserve">℃；累计功耗：47KWH </w:t>
                  </w:r>
                </w:p>
              </w:tc>
              <w:tc>
                <w:tcPr>
                  <w:tcW w:w="1092" w:type="dxa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2686" w:type="dxa"/>
                  <w:gridSpan w:val="2"/>
                  <w:vMerge w:val="continue"/>
                </w:tcPr>
                <w:p>
                  <w:pPr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543" w:type="dxa"/>
                  <w:vMerge w:val="continue"/>
                </w:tcPr>
                <w:p>
                  <w:pPr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5" w:hRule="exact"/>
                <w:jc w:val="center"/>
              </w:trPr>
              <w:tc>
                <w:tcPr>
                  <w:tcW w:w="903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</w:p>
              </w:tc>
              <w:tc>
                <w:tcPr>
                  <w:tcW w:w="2722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恒压罐（1台）</w:t>
                  </w:r>
                </w:p>
              </w:tc>
              <w:tc>
                <w:tcPr>
                  <w:tcW w:w="1108" w:type="dxa"/>
                  <w:vAlign w:val="center"/>
                </w:tcPr>
                <w:p>
                  <w:pPr>
                    <w:spacing w:line="360" w:lineRule="exact"/>
                    <w:jc w:val="center"/>
                  </w:pPr>
                  <w:r>
                    <w:rPr>
                      <w:rFonts w:hint="eastAsia" w:ascii="Times New Roman" w:hAnsi="Times New Roman" w:eastAsia="宋体" w:cs="Times New Roman"/>
                      <w:szCs w:val="21"/>
                      <w:lang w:val="en-US" w:eastAsia="zh-CN"/>
                    </w:rPr>
                    <w:t>1.21</w:t>
                  </w:r>
                </w:p>
              </w:tc>
              <w:tc>
                <w:tcPr>
                  <w:tcW w:w="3422" w:type="dxa"/>
                  <w:gridSpan w:val="2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—</w:t>
                  </w:r>
                </w:p>
              </w:tc>
              <w:tc>
                <w:tcPr>
                  <w:tcW w:w="1092" w:type="dxa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2686" w:type="dxa"/>
                  <w:gridSpan w:val="2"/>
                  <w:vMerge w:val="continue"/>
                </w:tcPr>
                <w:p>
                  <w:pPr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543" w:type="dxa"/>
                  <w:vMerge w:val="continue"/>
                </w:tcPr>
                <w:p>
                  <w:pPr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5" w:hRule="exact"/>
                <w:jc w:val="center"/>
              </w:trPr>
              <w:tc>
                <w:tcPr>
                  <w:tcW w:w="903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</w:p>
              </w:tc>
              <w:tc>
                <w:tcPr>
                  <w:tcW w:w="2722" w:type="dxa"/>
                  <w:gridSpan w:val="2"/>
                </w:tcPr>
                <w:tbl>
                  <w:tblPr>
                    <w:tblStyle w:val="8"/>
                    <w:tblW w:w="15593" w:type="dxa"/>
                    <w:jc w:val="center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5593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85" w:hRule="exact"/>
                      <w:jc w:val="center"/>
                    </w:trPr>
                    <w:tc>
                      <w:tcPr>
                        <w:tcW w:w="15593" w:type="dxa"/>
                        <w:vAlign w:val="center"/>
                      </w:tcPr>
                      <w:p>
                        <w:pPr>
                          <w:jc w:val="center"/>
                          <w:rPr>
                            <w:rFonts w:ascii="宋体" w:hAnsi="宋体" w:eastAsia="宋体" w:cs="宋体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zCs w:val="21"/>
                          </w:rPr>
                          <w:t>高压腔压力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85" w:hRule="exact"/>
                      <w:jc w:val="center"/>
                    </w:trPr>
                    <w:tc>
                      <w:tcPr>
                        <w:tcW w:w="15593" w:type="dxa"/>
                        <w:vAlign w:val="center"/>
                      </w:tcPr>
                      <w:p>
                        <w:pPr>
                          <w:jc w:val="center"/>
                          <w:rPr>
                            <w:rFonts w:ascii="宋体" w:hAnsi="宋体" w:eastAsia="宋体" w:cs="宋体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zCs w:val="21"/>
                          </w:rPr>
                          <w:t>超高压腔压力</w:t>
                        </w:r>
                      </w:p>
                    </w:tc>
                  </w:tr>
                </w:tbl>
                <w:p/>
              </w:tc>
              <w:tc>
                <w:tcPr>
                  <w:tcW w:w="1108" w:type="dxa"/>
                  <w:vAlign w:val="center"/>
                </w:tcPr>
                <w:p>
                  <w:pPr>
                    <w:spacing w:line="360" w:lineRule="exact"/>
                    <w:jc w:val="center"/>
                  </w:pPr>
                  <w:r>
                    <w:rPr>
                      <w:rFonts w:hint="eastAsia" w:ascii="Times New Roman" w:hAnsi="Times New Roman" w:eastAsia="宋体" w:cs="Times New Roman"/>
                      <w:szCs w:val="21"/>
                      <w:lang w:val="en-US" w:eastAsia="zh-CN"/>
                    </w:rPr>
                    <w:t>1.21</w:t>
                  </w:r>
                </w:p>
              </w:tc>
              <w:tc>
                <w:tcPr>
                  <w:tcW w:w="3422" w:type="dxa"/>
                  <w:gridSpan w:val="2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压力:0.</w:t>
                  </w:r>
                  <w:r>
                    <w:rPr>
                      <w:rFonts w:hint="eastAsia" w:ascii="宋体" w:hAnsi="宋体" w:cs="宋体"/>
                      <w:szCs w:val="21"/>
                      <w:lang w:val="en-US" w:eastAsia="zh-CN"/>
                    </w:rPr>
                    <w:t>49</w:t>
                  </w:r>
                  <w:r>
                    <w:rPr>
                      <w:rFonts w:hint="eastAsia" w:ascii="宋体" w:hAnsi="宋体" w:cs="宋体"/>
                      <w:szCs w:val="21"/>
                    </w:rPr>
                    <w:t>MP</w:t>
                  </w:r>
                </w:p>
              </w:tc>
              <w:tc>
                <w:tcPr>
                  <w:tcW w:w="1092" w:type="dxa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2686" w:type="dxa"/>
                  <w:gridSpan w:val="2"/>
                  <w:vMerge w:val="continue"/>
                </w:tcPr>
                <w:p>
                  <w:pPr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543" w:type="dxa"/>
                  <w:vMerge w:val="continue"/>
                </w:tcPr>
                <w:p>
                  <w:pPr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5" w:hRule="exact"/>
                <w:jc w:val="center"/>
              </w:trPr>
              <w:tc>
                <w:tcPr>
                  <w:tcW w:w="903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</w:p>
              </w:tc>
              <w:tc>
                <w:tcPr>
                  <w:tcW w:w="2722" w:type="dxa"/>
                  <w:gridSpan w:val="2"/>
                </w:tcPr>
                <w:tbl>
                  <w:tblPr>
                    <w:tblStyle w:val="8"/>
                    <w:tblW w:w="15593" w:type="dxa"/>
                    <w:jc w:val="center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5593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85" w:hRule="exact"/>
                      <w:jc w:val="center"/>
                    </w:trPr>
                    <w:tc>
                      <w:tcPr>
                        <w:tcW w:w="15593" w:type="dxa"/>
                        <w:vAlign w:val="center"/>
                      </w:tcPr>
                      <w:p>
                        <w:pPr>
                          <w:jc w:val="center"/>
                          <w:rPr>
                            <w:rFonts w:ascii="宋体" w:hAnsi="宋体" w:eastAsia="宋体" w:cs="宋体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zCs w:val="21"/>
                          </w:rPr>
                          <w:t>超高压腔压力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85" w:hRule="exact"/>
                      <w:jc w:val="center"/>
                    </w:trPr>
                    <w:tc>
                      <w:tcPr>
                        <w:tcW w:w="15593" w:type="dxa"/>
                        <w:vAlign w:val="center"/>
                      </w:tcPr>
                      <w:p>
                        <w:pPr>
                          <w:jc w:val="center"/>
                          <w:rPr>
                            <w:rFonts w:ascii="宋体" w:hAnsi="宋体" w:eastAsia="宋体" w:cs="宋体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zCs w:val="21"/>
                          </w:rPr>
                          <w:t>超高压腔压力</w:t>
                        </w:r>
                      </w:p>
                    </w:tc>
                  </w:tr>
                </w:tbl>
                <w:p/>
              </w:tc>
              <w:tc>
                <w:tcPr>
                  <w:tcW w:w="1108" w:type="dxa"/>
                  <w:vAlign w:val="center"/>
                </w:tcPr>
                <w:p>
                  <w:pPr>
                    <w:spacing w:line="360" w:lineRule="exact"/>
                    <w:jc w:val="center"/>
                  </w:pPr>
                  <w:r>
                    <w:rPr>
                      <w:rFonts w:hint="eastAsia" w:ascii="Times New Roman" w:hAnsi="Times New Roman" w:eastAsia="宋体" w:cs="Times New Roman"/>
                      <w:szCs w:val="21"/>
                      <w:lang w:val="en-US" w:eastAsia="zh-CN"/>
                    </w:rPr>
                    <w:t>1.21</w:t>
                  </w:r>
                </w:p>
              </w:tc>
              <w:tc>
                <w:tcPr>
                  <w:tcW w:w="3422" w:type="dxa"/>
                  <w:gridSpan w:val="2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压力:0.</w:t>
                  </w:r>
                  <w:r>
                    <w:rPr>
                      <w:rFonts w:hint="eastAsia" w:ascii="宋体" w:hAnsi="宋体" w:cs="宋体"/>
                      <w:szCs w:val="21"/>
                      <w:lang w:val="en-US" w:eastAsia="zh-CN"/>
                    </w:rPr>
                    <w:t>50</w:t>
                  </w:r>
                  <w:r>
                    <w:rPr>
                      <w:rFonts w:hint="eastAsia" w:ascii="宋体" w:hAnsi="宋体" w:cs="宋体"/>
                      <w:szCs w:val="21"/>
                    </w:rPr>
                    <w:t>MP</w:t>
                  </w:r>
                </w:p>
              </w:tc>
              <w:tc>
                <w:tcPr>
                  <w:tcW w:w="1092" w:type="dxa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2686" w:type="dxa"/>
                  <w:gridSpan w:val="2"/>
                  <w:vMerge w:val="continue"/>
                </w:tcPr>
                <w:p>
                  <w:pPr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543" w:type="dxa"/>
                  <w:vMerge w:val="continue"/>
                </w:tcPr>
                <w:p>
                  <w:pPr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0" w:hRule="exact"/>
                <w:jc w:val="center"/>
              </w:trPr>
              <w:tc>
                <w:tcPr>
                  <w:tcW w:w="903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</w:p>
              </w:tc>
              <w:tc>
                <w:tcPr>
                  <w:tcW w:w="2722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控制柜（1面）</w:t>
                  </w:r>
                </w:p>
              </w:tc>
              <w:tc>
                <w:tcPr>
                  <w:tcW w:w="1108" w:type="dxa"/>
                  <w:vAlign w:val="center"/>
                </w:tcPr>
                <w:p>
                  <w:pPr>
                    <w:spacing w:line="360" w:lineRule="exact"/>
                    <w:jc w:val="center"/>
                  </w:pPr>
                  <w:r>
                    <w:rPr>
                      <w:rFonts w:hint="eastAsia" w:ascii="Times New Roman" w:hAnsi="Times New Roman" w:eastAsia="宋体" w:cs="Times New Roman"/>
                      <w:szCs w:val="21"/>
                      <w:lang w:val="en-US" w:eastAsia="zh-CN"/>
                    </w:rPr>
                    <w:t>1.21</w:t>
                  </w:r>
                </w:p>
              </w:tc>
              <w:tc>
                <w:tcPr>
                  <w:tcW w:w="3422" w:type="dxa"/>
                  <w:gridSpan w:val="2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—</w:t>
                  </w:r>
                </w:p>
              </w:tc>
              <w:tc>
                <w:tcPr>
                  <w:tcW w:w="1092" w:type="dxa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2686" w:type="dxa"/>
                  <w:gridSpan w:val="2"/>
                  <w:vMerge w:val="continue"/>
                </w:tcPr>
                <w:p>
                  <w:pPr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543" w:type="dxa"/>
                  <w:vMerge w:val="continue"/>
                </w:tcPr>
                <w:p>
                  <w:pPr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0" w:hRule="atLeast"/>
                <w:jc w:val="center"/>
              </w:trPr>
              <w:tc>
                <w:tcPr>
                  <w:tcW w:w="1636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主要阶段性</w:t>
                  </w:r>
                </w:p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保养工作</w:t>
                  </w:r>
                </w:p>
              </w:tc>
              <w:tc>
                <w:tcPr>
                  <w:tcW w:w="13957" w:type="dxa"/>
                  <w:gridSpan w:val="9"/>
                  <w:vAlign w:val="center"/>
                </w:tcPr>
                <w:p>
                  <w:pPr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5" w:hRule="atLeast"/>
                <w:jc w:val="center"/>
              </w:trPr>
              <w:tc>
                <w:tcPr>
                  <w:tcW w:w="1636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  <w:highlight w:val="yellow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其它</w:t>
                  </w:r>
                  <w:r>
                    <w:rPr>
                      <w:rFonts w:hint="eastAsia" w:ascii="宋体" w:hAnsi="宋体" w:eastAsia="宋体" w:cs="宋体"/>
                      <w:b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需要说明</w:t>
                  </w: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的问题</w:t>
                  </w:r>
                </w:p>
              </w:tc>
              <w:tc>
                <w:tcPr>
                  <w:tcW w:w="13957" w:type="dxa"/>
                  <w:gridSpan w:val="9"/>
                  <w:vAlign w:val="center"/>
                </w:tcPr>
                <w:p>
                  <w:pPr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每周定期启动管网加压泵一次。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exact"/>
                <w:jc w:val="center"/>
              </w:trPr>
              <w:tc>
                <w:tcPr>
                  <w:tcW w:w="1636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市政管网压力</w:t>
                  </w:r>
                </w:p>
              </w:tc>
              <w:tc>
                <w:tcPr>
                  <w:tcW w:w="6389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0.3</w:t>
                  </w:r>
                  <w:r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  <w:t>3</w:t>
                  </w:r>
                  <w:r>
                    <w:rPr>
                      <w:rFonts w:hint="eastAsia" w:ascii="宋体" w:hAnsi="宋体" w:eastAsia="宋体" w:cs="宋体"/>
                      <w:szCs w:val="21"/>
                    </w:rPr>
                    <w:t>Mpa</w:t>
                  </w:r>
                </w:p>
              </w:tc>
              <w:tc>
                <w:tcPr>
                  <w:tcW w:w="2975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日均用水量（吨）</w:t>
                  </w:r>
                </w:p>
              </w:tc>
              <w:tc>
                <w:tcPr>
                  <w:tcW w:w="4593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szCs w:val="21"/>
                      <w:lang w:val="en-US" w:eastAsia="zh-CN"/>
                    </w:rPr>
                    <w:t>3366</w:t>
                  </w:r>
                </w:p>
              </w:tc>
            </w:tr>
          </w:tbl>
          <w:p>
            <w:pPr>
              <w:spacing w:afterLines="50"/>
              <w:rPr>
                <w:rFonts w:ascii="宋体" w:hAnsi="宋体" w:cs="宋体"/>
                <w:b/>
                <w:szCs w:val="21"/>
              </w:rPr>
            </w:pPr>
          </w:p>
          <w:p>
            <w:pPr>
              <w:spacing w:afterLines="50"/>
              <w:rPr>
                <w:rFonts w:ascii="宋体" w:hAnsi="宋体" w:cs="宋体"/>
                <w:b/>
                <w:szCs w:val="21"/>
              </w:rPr>
            </w:pPr>
          </w:p>
          <w:p>
            <w:pPr>
              <w:adjustRightInd w:val="0"/>
              <w:snapToGrid w:val="0"/>
              <w:spacing w:beforeLines="50" w:afterLines="100" w:line="320" w:lineRule="exact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表1-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：雁塔校区供水设备设施安全自查报表(</w:t>
            </w: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月1日—</w:t>
            </w: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月15日)                                            巡查人：王智刚</w:t>
            </w:r>
          </w:p>
          <w:tbl>
            <w:tblPr>
              <w:tblStyle w:val="8"/>
              <w:tblW w:w="15593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03"/>
              <w:gridCol w:w="733"/>
              <w:gridCol w:w="1989"/>
              <w:gridCol w:w="1035"/>
              <w:gridCol w:w="3365"/>
              <w:gridCol w:w="65"/>
              <w:gridCol w:w="1157"/>
              <w:gridCol w:w="1753"/>
              <w:gridCol w:w="933"/>
              <w:gridCol w:w="2543"/>
              <w:gridCol w:w="111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7" w:hRule="exact"/>
                <w:jc w:val="center"/>
              </w:trPr>
              <w:tc>
                <w:tcPr>
                  <w:tcW w:w="903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供水系统名称</w:t>
                  </w:r>
                </w:p>
              </w:tc>
              <w:tc>
                <w:tcPr>
                  <w:tcW w:w="2722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设备类型</w:t>
                  </w:r>
                </w:p>
              </w:tc>
              <w:tc>
                <w:tcPr>
                  <w:tcW w:w="1035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巡查</w:t>
                  </w:r>
                </w:p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日期</w:t>
                  </w:r>
                </w:p>
              </w:tc>
              <w:tc>
                <w:tcPr>
                  <w:tcW w:w="3430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参数</w:t>
                  </w:r>
                </w:p>
              </w:tc>
              <w:tc>
                <w:tcPr>
                  <w:tcW w:w="1157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运行状况</w:t>
                  </w:r>
                </w:p>
              </w:tc>
              <w:tc>
                <w:tcPr>
                  <w:tcW w:w="2686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存在问题</w:t>
                  </w:r>
                </w:p>
              </w:tc>
              <w:tc>
                <w:tcPr>
                  <w:tcW w:w="2543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整改措施</w:t>
                  </w:r>
                </w:p>
              </w:tc>
              <w:tc>
                <w:tcPr>
                  <w:tcW w:w="1117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整改结果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4" w:hRule="exact"/>
                <w:jc w:val="center"/>
              </w:trPr>
              <w:tc>
                <w:tcPr>
                  <w:tcW w:w="903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大楼北水泵房</w:t>
                  </w:r>
                </w:p>
              </w:tc>
              <w:tc>
                <w:tcPr>
                  <w:tcW w:w="2722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管网加压泵（6台）</w:t>
                  </w:r>
                </w:p>
              </w:tc>
              <w:tc>
                <w:tcPr>
                  <w:tcW w:w="1035" w:type="dxa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Times New Roman" w:hAnsi="Times New Roman" w:eastAsia="宋体" w:cs="Times New Roman"/>
                      <w:szCs w:val="21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szCs w:val="21"/>
                      <w:lang w:val="en-US" w:eastAsia="zh-CN"/>
                    </w:rPr>
                    <w:t>2.2</w:t>
                  </w:r>
                </w:p>
              </w:tc>
              <w:tc>
                <w:tcPr>
                  <w:tcW w:w="3430" w:type="dxa"/>
                  <w:gridSpan w:val="2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—</w:t>
                  </w:r>
                </w:p>
              </w:tc>
              <w:tc>
                <w:tcPr>
                  <w:tcW w:w="1157" w:type="dxa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2686" w:type="dxa"/>
                  <w:gridSpan w:val="2"/>
                  <w:vMerge w:val="restart"/>
                </w:tcPr>
                <w:p>
                  <w:pPr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543" w:type="dxa"/>
                  <w:vMerge w:val="restart"/>
                </w:tcPr>
                <w:p>
                  <w:pPr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exact"/>
                <w:jc w:val="center"/>
              </w:trPr>
              <w:tc>
                <w:tcPr>
                  <w:tcW w:w="903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</w:p>
              </w:tc>
              <w:tc>
                <w:tcPr>
                  <w:tcW w:w="2722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恒压罐（1台）</w:t>
                  </w:r>
                </w:p>
              </w:tc>
              <w:tc>
                <w:tcPr>
                  <w:tcW w:w="1035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 w:ascii="Times New Roman" w:hAnsi="Times New Roman" w:eastAsia="宋体" w:cs="Times New Roman"/>
                      <w:szCs w:val="21"/>
                      <w:lang w:val="en-US" w:eastAsia="zh-CN"/>
                    </w:rPr>
                    <w:t>2.2</w:t>
                  </w:r>
                </w:p>
              </w:tc>
              <w:tc>
                <w:tcPr>
                  <w:tcW w:w="3430" w:type="dxa"/>
                  <w:gridSpan w:val="2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—</w:t>
                  </w:r>
                </w:p>
              </w:tc>
              <w:tc>
                <w:tcPr>
                  <w:tcW w:w="1157" w:type="dxa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2686" w:type="dxa"/>
                  <w:gridSpan w:val="2"/>
                  <w:vMerge w:val="continue"/>
                </w:tcPr>
                <w:p>
                  <w:pPr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543" w:type="dxa"/>
                  <w:vMerge w:val="continue"/>
                </w:tcPr>
                <w:p>
                  <w:pPr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exact"/>
                <w:jc w:val="center"/>
              </w:trPr>
              <w:tc>
                <w:tcPr>
                  <w:tcW w:w="903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</w:p>
              </w:tc>
              <w:tc>
                <w:tcPr>
                  <w:tcW w:w="2722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排风系统（1套）</w:t>
                  </w:r>
                </w:p>
              </w:tc>
              <w:tc>
                <w:tcPr>
                  <w:tcW w:w="1035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 w:ascii="Times New Roman" w:hAnsi="Times New Roman" w:eastAsia="宋体" w:cs="Times New Roman"/>
                      <w:szCs w:val="21"/>
                      <w:lang w:val="en-US" w:eastAsia="zh-CN"/>
                    </w:rPr>
                    <w:t>2.2</w:t>
                  </w:r>
                </w:p>
              </w:tc>
              <w:tc>
                <w:tcPr>
                  <w:tcW w:w="3430" w:type="dxa"/>
                  <w:gridSpan w:val="2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—</w:t>
                  </w:r>
                </w:p>
              </w:tc>
              <w:tc>
                <w:tcPr>
                  <w:tcW w:w="1157" w:type="dxa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2686" w:type="dxa"/>
                  <w:gridSpan w:val="2"/>
                  <w:vMerge w:val="continue"/>
                </w:tcPr>
                <w:p>
                  <w:pPr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543" w:type="dxa"/>
                  <w:vMerge w:val="continue"/>
                </w:tcPr>
                <w:p>
                  <w:pPr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exact"/>
                <w:jc w:val="center"/>
              </w:trPr>
              <w:tc>
                <w:tcPr>
                  <w:tcW w:w="903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</w:p>
              </w:tc>
              <w:tc>
                <w:tcPr>
                  <w:tcW w:w="2722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污水泵（2台）</w:t>
                  </w:r>
                </w:p>
              </w:tc>
              <w:tc>
                <w:tcPr>
                  <w:tcW w:w="1035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 w:ascii="Times New Roman" w:hAnsi="Times New Roman" w:eastAsia="宋体" w:cs="Times New Roman"/>
                      <w:szCs w:val="21"/>
                      <w:lang w:val="en-US" w:eastAsia="zh-CN"/>
                    </w:rPr>
                    <w:t>2.2</w:t>
                  </w:r>
                </w:p>
              </w:tc>
              <w:tc>
                <w:tcPr>
                  <w:tcW w:w="3430" w:type="dxa"/>
                  <w:gridSpan w:val="2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—</w:t>
                  </w:r>
                </w:p>
              </w:tc>
              <w:tc>
                <w:tcPr>
                  <w:tcW w:w="1157" w:type="dxa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2686" w:type="dxa"/>
                  <w:gridSpan w:val="2"/>
                  <w:vMerge w:val="continue"/>
                </w:tcPr>
                <w:p>
                  <w:pPr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543" w:type="dxa"/>
                  <w:vMerge w:val="continue"/>
                </w:tcPr>
                <w:p>
                  <w:pPr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5" w:hRule="exact"/>
                <w:jc w:val="center"/>
              </w:trPr>
              <w:tc>
                <w:tcPr>
                  <w:tcW w:w="903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</w:p>
              </w:tc>
              <w:tc>
                <w:tcPr>
                  <w:tcW w:w="2722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控制柜（1面）</w:t>
                  </w:r>
                </w:p>
              </w:tc>
              <w:tc>
                <w:tcPr>
                  <w:tcW w:w="1035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 w:ascii="Times New Roman" w:hAnsi="Times New Roman" w:eastAsia="宋体" w:cs="Times New Roman"/>
                      <w:szCs w:val="21"/>
                      <w:lang w:val="en-US" w:eastAsia="zh-CN"/>
                    </w:rPr>
                    <w:t>2.2</w:t>
                  </w:r>
                </w:p>
              </w:tc>
              <w:tc>
                <w:tcPr>
                  <w:tcW w:w="3430" w:type="dxa"/>
                  <w:gridSpan w:val="2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—</w:t>
                  </w:r>
                </w:p>
              </w:tc>
              <w:tc>
                <w:tcPr>
                  <w:tcW w:w="1157" w:type="dxa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2686" w:type="dxa"/>
                  <w:gridSpan w:val="2"/>
                  <w:vMerge w:val="continue"/>
                </w:tcPr>
                <w:p>
                  <w:pPr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543" w:type="dxa"/>
                  <w:vMerge w:val="continue"/>
                </w:tcPr>
                <w:p>
                  <w:pPr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2" w:hRule="exact"/>
                <w:jc w:val="center"/>
              </w:trPr>
              <w:tc>
                <w:tcPr>
                  <w:tcW w:w="903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大楼负一楼加压设备间</w:t>
                  </w:r>
                </w:p>
              </w:tc>
              <w:tc>
                <w:tcPr>
                  <w:tcW w:w="2722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1号变频加压泵</w:t>
                  </w:r>
                </w:p>
              </w:tc>
              <w:tc>
                <w:tcPr>
                  <w:tcW w:w="1035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 w:ascii="Times New Roman" w:hAnsi="Times New Roman" w:eastAsia="宋体" w:cs="Times New Roman"/>
                      <w:szCs w:val="21"/>
                      <w:lang w:val="en-US" w:eastAsia="zh-CN"/>
                    </w:rPr>
                    <w:t>2.2</w:t>
                  </w:r>
                </w:p>
              </w:tc>
              <w:tc>
                <w:tcPr>
                  <w:tcW w:w="3430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Cs w:val="21"/>
                      <w:highlight w:val="yellow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变频温度：</w:t>
                  </w:r>
                  <w:r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  <w:t>19</w:t>
                  </w:r>
                  <w:r>
                    <w:rPr>
                      <w:rFonts w:hint="eastAsia" w:ascii="宋体" w:hAnsi="宋体" w:eastAsia="宋体" w:cs="宋体"/>
                      <w:szCs w:val="21"/>
                    </w:rPr>
                    <w:t>℃；累计功耗：</w:t>
                  </w:r>
                  <w:r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  <w:t>1513</w:t>
                  </w:r>
                  <w:r>
                    <w:rPr>
                      <w:rFonts w:hint="eastAsia" w:ascii="宋体" w:hAnsi="宋体" w:eastAsia="宋体" w:cs="宋体"/>
                      <w:szCs w:val="21"/>
                    </w:rPr>
                    <w:t>KWH</w:t>
                  </w:r>
                </w:p>
              </w:tc>
              <w:tc>
                <w:tcPr>
                  <w:tcW w:w="1157" w:type="dxa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2686" w:type="dxa"/>
                  <w:gridSpan w:val="2"/>
                  <w:vMerge w:val="restart"/>
                </w:tcPr>
                <w:p>
                  <w:pPr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543" w:type="dxa"/>
                  <w:vMerge w:val="restart"/>
                </w:tcPr>
                <w:p>
                  <w:pPr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8" w:hRule="exact"/>
                <w:jc w:val="center"/>
              </w:trPr>
              <w:tc>
                <w:tcPr>
                  <w:tcW w:w="903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</w:p>
              </w:tc>
              <w:tc>
                <w:tcPr>
                  <w:tcW w:w="2722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2号变频加压泵</w:t>
                  </w:r>
                </w:p>
              </w:tc>
              <w:tc>
                <w:tcPr>
                  <w:tcW w:w="1035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 w:ascii="Times New Roman" w:hAnsi="Times New Roman" w:eastAsia="宋体" w:cs="Times New Roman"/>
                      <w:szCs w:val="21"/>
                      <w:lang w:val="en-US" w:eastAsia="zh-CN"/>
                    </w:rPr>
                    <w:t>2.2</w:t>
                  </w:r>
                </w:p>
              </w:tc>
              <w:tc>
                <w:tcPr>
                  <w:tcW w:w="3430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变频温度：</w:t>
                  </w:r>
                  <w:r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  <w:t>27</w:t>
                  </w:r>
                  <w:r>
                    <w:rPr>
                      <w:rFonts w:hint="eastAsia" w:ascii="宋体" w:hAnsi="宋体" w:eastAsia="宋体" w:cs="宋体"/>
                      <w:szCs w:val="21"/>
                    </w:rPr>
                    <w:t>℃；累计功耗：</w:t>
                  </w:r>
                  <w:r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  <w:t>1104</w:t>
                  </w:r>
                  <w:r>
                    <w:rPr>
                      <w:rFonts w:hint="eastAsia" w:ascii="宋体" w:hAnsi="宋体" w:eastAsia="宋体" w:cs="宋体"/>
                      <w:szCs w:val="21"/>
                    </w:rPr>
                    <w:t>KWH</w:t>
                  </w:r>
                </w:p>
              </w:tc>
              <w:tc>
                <w:tcPr>
                  <w:tcW w:w="1157" w:type="dxa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2686" w:type="dxa"/>
                  <w:gridSpan w:val="2"/>
                  <w:vMerge w:val="continue"/>
                </w:tcPr>
                <w:p>
                  <w:pPr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543" w:type="dxa"/>
                  <w:vMerge w:val="continue"/>
                </w:tcPr>
                <w:p>
                  <w:pPr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2" w:hRule="exact"/>
                <w:jc w:val="center"/>
              </w:trPr>
              <w:tc>
                <w:tcPr>
                  <w:tcW w:w="903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</w:p>
              </w:tc>
              <w:tc>
                <w:tcPr>
                  <w:tcW w:w="2722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3号变频加压泵</w:t>
                  </w:r>
                </w:p>
              </w:tc>
              <w:tc>
                <w:tcPr>
                  <w:tcW w:w="1035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 w:ascii="Times New Roman" w:hAnsi="Times New Roman" w:eastAsia="宋体" w:cs="Times New Roman"/>
                      <w:szCs w:val="21"/>
                      <w:lang w:val="en-US" w:eastAsia="zh-CN"/>
                    </w:rPr>
                    <w:t>2.2</w:t>
                  </w:r>
                </w:p>
              </w:tc>
              <w:tc>
                <w:tcPr>
                  <w:tcW w:w="3430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变频温度：</w:t>
                  </w:r>
                  <w:r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  <w:t>19</w:t>
                  </w:r>
                  <w:r>
                    <w:rPr>
                      <w:rFonts w:hint="eastAsia" w:ascii="宋体" w:hAnsi="宋体" w:eastAsia="宋体" w:cs="宋体"/>
                      <w:szCs w:val="21"/>
                    </w:rPr>
                    <w:t xml:space="preserve">℃；累计功耗：47KWH </w:t>
                  </w:r>
                </w:p>
              </w:tc>
              <w:tc>
                <w:tcPr>
                  <w:tcW w:w="1157" w:type="dxa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2686" w:type="dxa"/>
                  <w:gridSpan w:val="2"/>
                  <w:vMerge w:val="continue"/>
                </w:tcPr>
                <w:p>
                  <w:pPr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543" w:type="dxa"/>
                  <w:vMerge w:val="continue"/>
                </w:tcPr>
                <w:p>
                  <w:pPr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5" w:hRule="exact"/>
                <w:jc w:val="center"/>
              </w:trPr>
              <w:tc>
                <w:tcPr>
                  <w:tcW w:w="903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</w:p>
              </w:tc>
              <w:tc>
                <w:tcPr>
                  <w:tcW w:w="2722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恒压罐（1台）</w:t>
                  </w:r>
                </w:p>
              </w:tc>
              <w:tc>
                <w:tcPr>
                  <w:tcW w:w="1035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 w:ascii="Times New Roman" w:hAnsi="Times New Roman" w:eastAsia="宋体" w:cs="Times New Roman"/>
                      <w:szCs w:val="21"/>
                      <w:lang w:val="en-US" w:eastAsia="zh-CN"/>
                    </w:rPr>
                    <w:t>2.2</w:t>
                  </w:r>
                </w:p>
              </w:tc>
              <w:tc>
                <w:tcPr>
                  <w:tcW w:w="3430" w:type="dxa"/>
                  <w:gridSpan w:val="2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—</w:t>
                  </w:r>
                </w:p>
              </w:tc>
              <w:tc>
                <w:tcPr>
                  <w:tcW w:w="1157" w:type="dxa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2686" w:type="dxa"/>
                  <w:gridSpan w:val="2"/>
                  <w:vMerge w:val="continue"/>
                </w:tcPr>
                <w:p>
                  <w:pPr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543" w:type="dxa"/>
                  <w:vMerge w:val="continue"/>
                </w:tcPr>
                <w:p>
                  <w:pPr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5" w:hRule="exact"/>
                <w:jc w:val="center"/>
              </w:trPr>
              <w:tc>
                <w:tcPr>
                  <w:tcW w:w="903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</w:p>
              </w:tc>
              <w:tc>
                <w:tcPr>
                  <w:tcW w:w="2722" w:type="dxa"/>
                  <w:gridSpan w:val="2"/>
                </w:tcPr>
                <w:tbl>
                  <w:tblPr>
                    <w:tblStyle w:val="8"/>
                    <w:tblW w:w="15593" w:type="dxa"/>
                    <w:jc w:val="center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5593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85" w:hRule="exact"/>
                      <w:jc w:val="center"/>
                    </w:trPr>
                    <w:tc>
                      <w:tcPr>
                        <w:tcW w:w="15593" w:type="dxa"/>
                        <w:vAlign w:val="center"/>
                      </w:tcPr>
                      <w:p>
                        <w:pPr>
                          <w:jc w:val="center"/>
                          <w:rPr>
                            <w:rFonts w:ascii="宋体" w:hAnsi="宋体" w:eastAsia="宋体" w:cs="宋体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zCs w:val="21"/>
                          </w:rPr>
                          <w:t>高压腔压力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85" w:hRule="exact"/>
                      <w:jc w:val="center"/>
                    </w:trPr>
                    <w:tc>
                      <w:tcPr>
                        <w:tcW w:w="15593" w:type="dxa"/>
                        <w:vAlign w:val="center"/>
                      </w:tcPr>
                      <w:p>
                        <w:pPr>
                          <w:jc w:val="center"/>
                          <w:rPr>
                            <w:rFonts w:ascii="宋体" w:hAnsi="宋体" w:eastAsia="宋体" w:cs="宋体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zCs w:val="21"/>
                          </w:rPr>
                          <w:t>超高压腔压力</w:t>
                        </w:r>
                      </w:p>
                    </w:tc>
                  </w:tr>
                </w:tbl>
                <w:p/>
              </w:tc>
              <w:tc>
                <w:tcPr>
                  <w:tcW w:w="1035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 w:ascii="Times New Roman" w:hAnsi="Times New Roman" w:eastAsia="宋体" w:cs="Times New Roman"/>
                      <w:szCs w:val="21"/>
                      <w:lang w:val="en-US" w:eastAsia="zh-CN"/>
                    </w:rPr>
                    <w:t>2.2</w:t>
                  </w:r>
                </w:p>
              </w:tc>
              <w:tc>
                <w:tcPr>
                  <w:tcW w:w="3430" w:type="dxa"/>
                  <w:gridSpan w:val="2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压力:0.</w:t>
                  </w:r>
                  <w:r>
                    <w:rPr>
                      <w:rFonts w:hint="eastAsia" w:ascii="宋体" w:hAnsi="宋体" w:cs="宋体"/>
                      <w:szCs w:val="21"/>
                      <w:lang w:val="en-US" w:eastAsia="zh-CN"/>
                    </w:rPr>
                    <w:t>49</w:t>
                  </w:r>
                  <w:r>
                    <w:rPr>
                      <w:rFonts w:hint="eastAsia" w:ascii="宋体" w:hAnsi="宋体" w:cs="宋体"/>
                      <w:szCs w:val="21"/>
                    </w:rPr>
                    <w:t>MP</w:t>
                  </w:r>
                </w:p>
              </w:tc>
              <w:tc>
                <w:tcPr>
                  <w:tcW w:w="1157" w:type="dxa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2686" w:type="dxa"/>
                  <w:gridSpan w:val="2"/>
                  <w:vMerge w:val="continue"/>
                </w:tcPr>
                <w:p>
                  <w:pPr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543" w:type="dxa"/>
                  <w:vMerge w:val="continue"/>
                </w:tcPr>
                <w:p>
                  <w:pPr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5" w:hRule="exact"/>
                <w:jc w:val="center"/>
              </w:trPr>
              <w:tc>
                <w:tcPr>
                  <w:tcW w:w="903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</w:p>
              </w:tc>
              <w:tc>
                <w:tcPr>
                  <w:tcW w:w="2722" w:type="dxa"/>
                  <w:gridSpan w:val="2"/>
                </w:tcPr>
                <w:tbl>
                  <w:tblPr>
                    <w:tblStyle w:val="8"/>
                    <w:tblW w:w="15593" w:type="dxa"/>
                    <w:jc w:val="center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5593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85" w:hRule="exact"/>
                      <w:jc w:val="center"/>
                    </w:trPr>
                    <w:tc>
                      <w:tcPr>
                        <w:tcW w:w="15593" w:type="dxa"/>
                        <w:vAlign w:val="center"/>
                      </w:tcPr>
                      <w:p>
                        <w:pPr>
                          <w:jc w:val="center"/>
                          <w:rPr>
                            <w:rFonts w:ascii="宋体" w:hAnsi="宋体" w:eastAsia="宋体" w:cs="宋体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zCs w:val="21"/>
                          </w:rPr>
                          <w:t>超高压腔压力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85" w:hRule="exact"/>
                      <w:jc w:val="center"/>
                    </w:trPr>
                    <w:tc>
                      <w:tcPr>
                        <w:tcW w:w="15593" w:type="dxa"/>
                        <w:vAlign w:val="center"/>
                      </w:tcPr>
                      <w:p>
                        <w:pPr>
                          <w:jc w:val="center"/>
                          <w:rPr>
                            <w:rFonts w:ascii="宋体" w:hAnsi="宋体" w:eastAsia="宋体" w:cs="宋体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zCs w:val="21"/>
                          </w:rPr>
                          <w:t>超高压腔压力</w:t>
                        </w:r>
                      </w:p>
                    </w:tc>
                  </w:tr>
                </w:tbl>
                <w:p/>
              </w:tc>
              <w:tc>
                <w:tcPr>
                  <w:tcW w:w="1035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 w:ascii="Times New Roman" w:hAnsi="Times New Roman" w:eastAsia="宋体" w:cs="Times New Roman"/>
                      <w:szCs w:val="21"/>
                      <w:lang w:val="en-US" w:eastAsia="zh-CN"/>
                    </w:rPr>
                    <w:t>2.2</w:t>
                  </w:r>
                </w:p>
              </w:tc>
              <w:tc>
                <w:tcPr>
                  <w:tcW w:w="3430" w:type="dxa"/>
                  <w:gridSpan w:val="2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压力:0.</w:t>
                  </w:r>
                  <w:r>
                    <w:rPr>
                      <w:rFonts w:hint="eastAsia" w:ascii="宋体" w:hAnsi="宋体" w:cs="宋体"/>
                      <w:szCs w:val="21"/>
                      <w:lang w:val="en-US" w:eastAsia="zh-CN"/>
                    </w:rPr>
                    <w:t>50</w:t>
                  </w:r>
                  <w:r>
                    <w:rPr>
                      <w:rFonts w:hint="eastAsia" w:ascii="宋体" w:hAnsi="宋体" w:cs="宋体"/>
                      <w:szCs w:val="21"/>
                    </w:rPr>
                    <w:t>MP</w:t>
                  </w:r>
                </w:p>
              </w:tc>
              <w:tc>
                <w:tcPr>
                  <w:tcW w:w="1157" w:type="dxa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2686" w:type="dxa"/>
                  <w:gridSpan w:val="2"/>
                  <w:vMerge w:val="continue"/>
                </w:tcPr>
                <w:p>
                  <w:pPr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543" w:type="dxa"/>
                  <w:vMerge w:val="continue"/>
                </w:tcPr>
                <w:p>
                  <w:pPr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0" w:hRule="exact"/>
                <w:jc w:val="center"/>
              </w:trPr>
              <w:tc>
                <w:tcPr>
                  <w:tcW w:w="903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</w:p>
              </w:tc>
              <w:tc>
                <w:tcPr>
                  <w:tcW w:w="2722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控制柜（1面）</w:t>
                  </w:r>
                </w:p>
              </w:tc>
              <w:tc>
                <w:tcPr>
                  <w:tcW w:w="1035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 w:ascii="Times New Roman" w:hAnsi="Times New Roman" w:eastAsia="宋体" w:cs="Times New Roman"/>
                      <w:szCs w:val="21"/>
                      <w:lang w:val="en-US" w:eastAsia="zh-CN"/>
                    </w:rPr>
                    <w:t>2.2</w:t>
                  </w:r>
                </w:p>
              </w:tc>
              <w:tc>
                <w:tcPr>
                  <w:tcW w:w="3430" w:type="dxa"/>
                  <w:gridSpan w:val="2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—</w:t>
                  </w:r>
                </w:p>
              </w:tc>
              <w:tc>
                <w:tcPr>
                  <w:tcW w:w="1157" w:type="dxa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2686" w:type="dxa"/>
                  <w:gridSpan w:val="2"/>
                  <w:vMerge w:val="continue"/>
                </w:tcPr>
                <w:p>
                  <w:pPr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543" w:type="dxa"/>
                  <w:vMerge w:val="continue"/>
                </w:tcPr>
                <w:p>
                  <w:pPr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0" w:hRule="atLeast"/>
                <w:jc w:val="center"/>
              </w:trPr>
              <w:tc>
                <w:tcPr>
                  <w:tcW w:w="1636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主要阶段性</w:t>
                  </w:r>
                </w:p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保养工作</w:t>
                  </w:r>
                </w:p>
              </w:tc>
              <w:tc>
                <w:tcPr>
                  <w:tcW w:w="13957" w:type="dxa"/>
                  <w:gridSpan w:val="9"/>
                  <w:vAlign w:val="center"/>
                </w:tcPr>
                <w:p>
                  <w:pPr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5" w:hRule="atLeast"/>
                <w:jc w:val="center"/>
              </w:trPr>
              <w:tc>
                <w:tcPr>
                  <w:tcW w:w="1636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  <w:highlight w:val="yellow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其它</w:t>
                  </w:r>
                  <w:r>
                    <w:rPr>
                      <w:rFonts w:hint="eastAsia" w:ascii="宋体" w:hAnsi="宋体" w:eastAsia="宋体" w:cs="宋体"/>
                      <w:b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需要说明</w:t>
                  </w: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的问题</w:t>
                  </w:r>
                </w:p>
              </w:tc>
              <w:tc>
                <w:tcPr>
                  <w:tcW w:w="13957" w:type="dxa"/>
                  <w:gridSpan w:val="9"/>
                  <w:vAlign w:val="center"/>
                </w:tcPr>
                <w:p>
                  <w:pPr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每周定期启动管网加压泵一次。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exact"/>
                <w:jc w:val="center"/>
              </w:trPr>
              <w:tc>
                <w:tcPr>
                  <w:tcW w:w="1636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市政管网压力</w:t>
                  </w:r>
                </w:p>
              </w:tc>
              <w:tc>
                <w:tcPr>
                  <w:tcW w:w="6389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0.3</w:t>
                  </w:r>
                  <w:r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  <w:t>2</w:t>
                  </w:r>
                  <w:r>
                    <w:rPr>
                      <w:rFonts w:hint="eastAsia" w:ascii="宋体" w:hAnsi="宋体" w:eastAsia="宋体" w:cs="宋体"/>
                      <w:szCs w:val="21"/>
                    </w:rPr>
                    <w:t>Mpa</w:t>
                  </w:r>
                </w:p>
              </w:tc>
              <w:tc>
                <w:tcPr>
                  <w:tcW w:w="2975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日均用水量（吨）</w:t>
                  </w:r>
                </w:p>
              </w:tc>
              <w:tc>
                <w:tcPr>
                  <w:tcW w:w="4593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szCs w:val="21"/>
                      <w:lang w:val="en-US" w:eastAsia="zh-CN"/>
                    </w:rPr>
                    <w:t>2484</w:t>
                  </w:r>
                </w:p>
              </w:tc>
            </w:tr>
          </w:tbl>
          <w:p>
            <w:pPr>
              <w:spacing w:afterLines="50"/>
              <w:rPr>
                <w:rFonts w:ascii="宋体" w:hAnsi="宋体" w:cs="宋体"/>
                <w:b/>
                <w:szCs w:val="21"/>
              </w:rPr>
            </w:pPr>
          </w:p>
          <w:p>
            <w:pPr>
              <w:spacing w:afterLines="50"/>
              <w:rPr>
                <w:rFonts w:ascii="宋体" w:hAnsi="宋体" w:cs="宋体"/>
                <w:b/>
                <w:szCs w:val="21"/>
              </w:rPr>
            </w:pPr>
          </w:p>
          <w:p>
            <w:pPr>
              <w:spacing w:afterLines="50"/>
              <w:rPr>
                <w:rFonts w:ascii="宋体" w:hAnsi="宋体" w:cs="宋体"/>
                <w:b/>
                <w:szCs w:val="21"/>
              </w:rPr>
            </w:pPr>
          </w:p>
          <w:p>
            <w:pPr>
              <w:adjustRightInd w:val="0"/>
              <w:snapToGrid w:val="0"/>
              <w:spacing w:beforeLines="50" w:afterLines="100" w:line="320" w:lineRule="exact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表1-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：雁塔校区供水设备设施安全自查报表(</w:t>
            </w: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月1</w:t>
            </w: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日—</w:t>
            </w: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日)                                            巡查人：王智刚</w:t>
            </w:r>
          </w:p>
          <w:tbl>
            <w:tblPr>
              <w:tblStyle w:val="8"/>
              <w:tblW w:w="15593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03"/>
              <w:gridCol w:w="733"/>
              <w:gridCol w:w="1989"/>
              <w:gridCol w:w="1108"/>
              <w:gridCol w:w="3292"/>
              <w:gridCol w:w="130"/>
              <w:gridCol w:w="1092"/>
              <w:gridCol w:w="1753"/>
              <w:gridCol w:w="933"/>
              <w:gridCol w:w="2543"/>
              <w:gridCol w:w="111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7" w:hRule="exact"/>
                <w:jc w:val="center"/>
              </w:trPr>
              <w:tc>
                <w:tcPr>
                  <w:tcW w:w="903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供水系统名称</w:t>
                  </w:r>
                </w:p>
              </w:tc>
              <w:tc>
                <w:tcPr>
                  <w:tcW w:w="2722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设备类型</w:t>
                  </w:r>
                </w:p>
              </w:tc>
              <w:tc>
                <w:tcPr>
                  <w:tcW w:w="1108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巡查</w:t>
                  </w:r>
                </w:p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日期</w:t>
                  </w:r>
                </w:p>
              </w:tc>
              <w:tc>
                <w:tcPr>
                  <w:tcW w:w="3422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参数</w:t>
                  </w:r>
                </w:p>
              </w:tc>
              <w:tc>
                <w:tcPr>
                  <w:tcW w:w="1092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运行状况</w:t>
                  </w:r>
                </w:p>
              </w:tc>
              <w:tc>
                <w:tcPr>
                  <w:tcW w:w="2686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存在问题</w:t>
                  </w:r>
                </w:p>
              </w:tc>
              <w:tc>
                <w:tcPr>
                  <w:tcW w:w="2543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整改措施</w:t>
                  </w:r>
                </w:p>
              </w:tc>
              <w:tc>
                <w:tcPr>
                  <w:tcW w:w="1117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整改结果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4" w:hRule="exact"/>
                <w:jc w:val="center"/>
              </w:trPr>
              <w:tc>
                <w:tcPr>
                  <w:tcW w:w="903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大楼北水泵房</w:t>
                  </w:r>
                </w:p>
              </w:tc>
              <w:tc>
                <w:tcPr>
                  <w:tcW w:w="2722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管网加压泵（6台）</w:t>
                  </w:r>
                </w:p>
              </w:tc>
              <w:tc>
                <w:tcPr>
                  <w:tcW w:w="1108" w:type="dxa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eastAsia" w:ascii="Times New Roman" w:hAnsi="Times New Roman" w:eastAsia="宋体" w:cs="Times New Roman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szCs w:val="21"/>
                      <w:lang w:val="en-US" w:eastAsia="zh-CN"/>
                    </w:rPr>
                    <w:t>2.19</w:t>
                  </w:r>
                </w:p>
              </w:tc>
              <w:tc>
                <w:tcPr>
                  <w:tcW w:w="3422" w:type="dxa"/>
                  <w:gridSpan w:val="2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—</w:t>
                  </w:r>
                </w:p>
              </w:tc>
              <w:tc>
                <w:tcPr>
                  <w:tcW w:w="1092" w:type="dxa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2686" w:type="dxa"/>
                  <w:gridSpan w:val="2"/>
                  <w:vMerge w:val="restart"/>
                </w:tcPr>
                <w:p>
                  <w:pPr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543" w:type="dxa"/>
                  <w:vMerge w:val="restart"/>
                </w:tcPr>
                <w:p>
                  <w:pPr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exact"/>
                <w:jc w:val="center"/>
              </w:trPr>
              <w:tc>
                <w:tcPr>
                  <w:tcW w:w="903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</w:p>
              </w:tc>
              <w:tc>
                <w:tcPr>
                  <w:tcW w:w="2722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恒压罐（1台）</w:t>
                  </w:r>
                </w:p>
              </w:tc>
              <w:tc>
                <w:tcPr>
                  <w:tcW w:w="1108" w:type="dxa"/>
                  <w:vAlign w:val="center"/>
                </w:tcPr>
                <w:p>
                  <w:pPr>
                    <w:spacing w:line="360" w:lineRule="exact"/>
                    <w:jc w:val="center"/>
                  </w:pPr>
                  <w:r>
                    <w:rPr>
                      <w:rFonts w:hint="eastAsia" w:ascii="Times New Roman" w:hAnsi="Times New Roman" w:eastAsia="宋体" w:cs="Times New Roman"/>
                      <w:szCs w:val="21"/>
                      <w:lang w:val="en-US" w:eastAsia="zh-CN"/>
                    </w:rPr>
                    <w:t>2.19</w:t>
                  </w:r>
                </w:p>
              </w:tc>
              <w:tc>
                <w:tcPr>
                  <w:tcW w:w="3422" w:type="dxa"/>
                  <w:gridSpan w:val="2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—</w:t>
                  </w:r>
                </w:p>
              </w:tc>
              <w:tc>
                <w:tcPr>
                  <w:tcW w:w="1092" w:type="dxa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2686" w:type="dxa"/>
                  <w:gridSpan w:val="2"/>
                  <w:vMerge w:val="continue"/>
                </w:tcPr>
                <w:p>
                  <w:pPr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543" w:type="dxa"/>
                  <w:vMerge w:val="continue"/>
                </w:tcPr>
                <w:p>
                  <w:pPr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exact"/>
                <w:jc w:val="center"/>
              </w:trPr>
              <w:tc>
                <w:tcPr>
                  <w:tcW w:w="903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</w:p>
              </w:tc>
              <w:tc>
                <w:tcPr>
                  <w:tcW w:w="2722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排风系统（1套）</w:t>
                  </w:r>
                </w:p>
              </w:tc>
              <w:tc>
                <w:tcPr>
                  <w:tcW w:w="1108" w:type="dxa"/>
                  <w:vAlign w:val="center"/>
                </w:tcPr>
                <w:p>
                  <w:pPr>
                    <w:spacing w:line="360" w:lineRule="exact"/>
                    <w:jc w:val="center"/>
                  </w:pPr>
                  <w:r>
                    <w:rPr>
                      <w:rFonts w:hint="eastAsia" w:ascii="Times New Roman" w:hAnsi="Times New Roman" w:eastAsia="宋体" w:cs="Times New Roman"/>
                      <w:szCs w:val="21"/>
                      <w:lang w:val="en-US" w:eastAsia="zh-CN"/>
                    </w:rPr>
                    <w:t>2.19</w:t>
                  </w:r>
                </w:p>
              </w:tc>
              <w:tc>
                <w:tcPr>
                  <w:tcW w:w="3422" w:type="dxa"/>
                  <w:gridSpan w:val="2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—</w:t>
                  </w:r>
                </w:p>
              </w:tc>
              <w:tc>
                <w:tcPr>
                  <w:tcW w:w="1092" w:type="dxa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2686" w:type="dxa"/>
                  <w:gridSpan w:val="2"/>
                  <w:vMerge w:val="continue"/>
                </w:tcPr>
                <w:p>
                  <w:pPr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543" w:type="dxa"/>
                  <w:vMerge w:val="continue"/>
                </w:tcPr>
                <w:p>
                  <w:pPr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exact"/>
                <w:jc w:val="center"/>
              </w:trPr>
              <w:tc>
                <w:tcPr>
                  <w:tcW w:w="903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</w:p>
              </w:tc>
              <w:tc>
                <w:tcPr>
                  <w:tcW w:w="2722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污水泵（2台）</w:t>
                  </w:r>
                </w:p>
              </w:tc>
              <w:tc>
                <w:tcPr>
                  <w:tcW w:w="1108" w:type="dxa"/>
                  <w:vAlign w:val="center"/>
                </w:tcPr>
                <w:p>
                  <w:pPr>
                    <w:spacing w:line="360" w:lineRule="exact"/>
                    <w:jc w:val="center"/>
                  </w:pPr>
                  <w:r>
                    <w:rPr>
                      <w:rFonts w:hint="eastAsia" w:ascii="Times New Roman" w:hAnsi="Times New Roman" w:eastAsia="宋体" w:cs="Times New Roman"/>
                      <w:szCs w:val="21"/>
                      <w:lang w:val="en-US" w:eastAsia="zh-CN"/>
                    </w:rPr>
                    <w:t>2.19</w:t>
                  </w:r>
                </w:p>
              </w:tc>
              <w:tc>
                <w:tcPr>
                  <w:tcW w:w="3422" w:type="dxa"/>
                  <w:gridSpan w:val="2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—</w:t>
                  </w:r>
                </w:p>
              </w:tc>
              <w:tc>
                <w:tcPr>
                  <w:tcW w:w="1092" w:type="dxa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2686" w:type="dxa"/>
                  <w:gridSpan w:val="2"/>
                  <w:vMerge w:val="continue"/>
                </w:tcPr>
                <w:p>
                  <w:pPr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543" w:type="dxa"/>
                  <w:vMerge w:val="continue"/>
                </w:tcPr>
                <w:p>
                  <w:pPr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5" w:hRule="exact"/>
                <w:jc w:val="center"/>
              </w:trPr>
              <w:tc>
                <w:tcPr>
                  <w:tcW w:w="903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</w:p>
              </w:tc>
              <w:tc>
                <w:tcPr>
                  <w:tcW w:w="2722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控制柜（1面）</w:t>
                  </w:r>
                </w:p>
              </w:tc>
              <w:tc>
                <w:tcPr>
                  <w:tcW w:w="1108" w:type="dxa"/>
                  <w:vAlign w:val="center"/>
                </w:tcPr>
                <w:p>
                  <w:pPr>
                    <w:spacing w:line="360" w:lineRule="exact"/>
                    <w:jc w:val="center"/>
                  </w:pPr>
                  <w:r>
                    <w:rPr>
                      <w:rFonts w:hint="eastAsia" w:ascii="Times New Roman" w:hAnsi="Times New Roman" w:eastAsia="宋体" w:cs="Times New Roman"/>
                      <w:szCs w:val="21"/>
                      <w:lang w:val="en-US" w:eastAsia="zh-CN"/>
                    </w:rPr>
                    <w:t>2.19</w:t>
                  </w:r>
                </w:p>
              </w:tc>
              <w:tc>
                <w:tcPr>
                  <w:tcW w:w="3422" w:type="dxa"/>
                  <w:gridSpan w:val="2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—</w:t>
                  </w:r>
                </w:p>
              </w:tc>
              <w:tc>
                <w:tcPr>
                  <w:tcW w:w="1092" w:type="dxa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2686" w:type="dxa"/>
                  <w:gridSpan w:val="2"/>
                  <w:vMerge w:val="continue"/>
                </w:tcPr>
                <w:p>
                  <w:pPr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543" w:type="dxa"/>
                  <w:vMerge w:val="continue"/>
                </w:tcPr>
                <w:p>
                  <w:pPr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2" w:hRule="exact"/>
                <w:jc w:val="center"/>
              </w:trPr>
              <w:tc>
                <w:tcPr>
                  <w:tcW w:w="903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大楼负一楼加压设备间</w:t>
                  </w:r>
                </w:p>
              </w:tc>
              <w:tc>
                <w:tcPr>
                  <w:tcW w:w="2722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1号变频加压泵</w:t>
                  </w:r>
                </w:p>
              </w:tc>
              <w:tc>
                <w:tcPr>
                  <w:tcW w:w="1108" w:type="dxa"/>
                  <w:vAlign w:val="center"/>
                </w:tcPr>
                <w:p>
                  <w:pPr>
                    <w:spacing w:line="360" w:lineRule="exact"/>
                    <w:jc w:val="center"/>
                  </w:pPr>
                  <w:r>
                    <w:rPr>
                      <w:rFonts w:hint="eastAsia" w:ascii="Times New Roman" w:hAnsi="Times New Roman" w:eastAsia="宋体" w:cs="Times New Roman"/>
                      <w:szCs w:val="21"/>
                      <w:lang w:val="en-US" w:eastAsia="zh-CN"/>
                    </w:rPr>
                    <w:t>2.19</w:t>
                  </w:r>
                </w:p>
              </w:tc>
              <w:tc>
                <w:tcPr>
                  <w:tcW w:w="3422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Cs w:val="21"/>
                      <w:highlight w:val="yellow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变频温度：</w:t>
                  </w:r>
                  <w:r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  <w:t>22</w:t>
                  </w:r>
                  <w:r>
                    <w:rPr>
                      <w:rFonts w:hint="eastAsia" w:ascii="宋体" w:hAnsi="宋体" w:eastAsia="宋体" w:cs="宋体"/>
                      <w:szCs w:val="21"/>
                    </w:rPr>
                    <w:t>℃；累计功耗：</w:t>
                  </w:r>
                  <w:r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  <w:t>1584</w:t>
                  </w:r>
                  <w:r>
                    <w:rPr>
                      <w:rFonts w:hint="eastAsia" w:ascii="宋体" w:hAnsi="宋体" w:eastAsia="宋体" w:cs="宋体"/>
                      <w:szCs w:val="21"/>
                    </w:rPr>
                    <w:t>KWH</w:t>
                  </w:r>
                </w:p>
              </w:tc>
              <w:tc>
                <w:tcPr>
                  <w:tcW w:w="1092" w:type="dxa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2686" w:type="dxa"/>
                  <w:gridSpan w:val="2"/>
                  <w:vMerge w:val="restart"/>
                </w:tcPr>
                <w:p>
                  <w:pPr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543" w:type="dxa"/>
                  <w:vMerge w:val="restart"/>
                </w:tcPr>
                <w:p>
                  <w:pPr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8" w:hRule="exact"/>
                <w:jc w:val="center"/>
              </w:trPr>
              <w:tc>
                <w:tcPr>
                  <w:tcW w:w="903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</w:p>
              </w:tc>
              <w:tc>
                <w:tcPr>
                  <w:tcW w:w="2722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2号变频加压泵</w:t>
                  </w:r>
                </w:p>
              </w:tc>
              <w:tc>
                <w:tcPr>
                  <w:tcW w:w="1108" w:type="dxa"/>
                  <w:vAlign w:val="center"/>
                </w:tcPr>
                <w:p>
                  <w:pPr>
                    <w:spacing w:line="360" w:lineRule="exact"/>
                    <w:jc w:val="center"/>
                  </w:pPr>
                  <w:r>
                    <w:rPr>
                      <w:rFonts w:hint="eastAsia" w:ascii="Times New Roman" w:hAnsi="Times New Roman" w:eastAsia="宋体" w:cs="Times New Roman"/>
                      <w:szCs w:val="21"/>
                      <w:lang w:val="en-US" w:eastAsia="zh-CN"/>
                    </w:rPr>
                    <w:t>2.19</w:t>
                  </w:r>
                </w:p>
              </w:tc>
              <w:tc>
                <w:tcPr>
                  <w:tcW w:w="3422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变频温度：2</w:t>
                  </w:r>
                  <w:r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  <w:t>5</w:t>
                  </w:r>
                  <w:r>
                    <w:rPr>
                      <w:rFonts w:hint="eastAsia" w:ascii="宋体" w:hAnsi="宋体" w:eastAsia="宋体" w:cs="宋体"/>
                      <w:szCs w:val="21"/>
                    </w:rPr>
                    <w:t>℃；累计功耗：</w:t>
                  </w:r>
                  <w:r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  <w:t>1305</w:t>
                  </w:r>
                  <w:r>
                    <w:rPr>
                      <w:rFonts w:hint="eastAsia" w:ascii="宋体" w:hAnsi="宋体" w:eastAsia="宋体" w:cs="宋体"/>
                      <w:szCs w:val="21"/>
                    </w:rPr>
                    <w:t>KWH</w:t>
                  </w:r>
                </w:p>
              </w:tc>
              <w:tc>
                <w:tcPr>
                  <w:tcW w:w="1092" w:type="dxa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2686" w:type="dxa"/>
                  <w:gridSpan w:val="2"/>
                  <w:vMerge w:val="continue"/>
                </w:tcPr>
                <w:p>
                  <w:pPr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543" w:type="dxa"/>
                  <w:vMerge w:val="continue"/>
                </w:tcPr>
                <w:p>
                  <w:pPr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2" w:hRule="exact"/>
                <w:jc w:val="center"/>
              </w:trPr>
              <w:tc>
                <w:tcPr>
                  <w:tcW w:w="903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</w:p>
              </w:tc>
              <w:tc>
                <w:tcPr>
                  <w:tcW w:w="2722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3号变频加压泵</w:t>
                  </w:r>
                </w:p>
              </w:tc>
              <w:tc>
                <w:tcPr>
                  <w:tcW w:w="1108" w:type="dxa"/>
                  <w:vAlign w:val="center"/>
                </w:tcPr>
                <w:p>
                  <w:pPr>
                    <w:spacing w:line="360" w:lineRule="exact"/>
                    <w:jc w:val="center"/>
                  </w:pPr>
                  <w:r>
                    <w:rPr>
                      <w:rFonts w:hint="eastAsia" w:ascii="Times New Roman" w:hAnsi="Times New Roman" w:eastAsia="宋体" w:cs="Times New Roman"/>
                      <w:szCs w:val="21"/>
                      <w:lang w:val="en-US" w:eastAsia="zh-CN"/>
                    </w:rPr>
                    <w:t>2.19</w:t>
                  </w:r>
                </w:p>
              </w:tc>
              <w:tc>
                <w:tcPr>
                  <w:tcW w:w="3422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变频温度：</w:t>
                  </w:r>
                  <w:r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  <w:t>19</w:t>
                  </w:r>
                  <w:r>
                    <w:rPr>
                      <w:rFonts w:hint="eastAsia" w:ascii="宋体" w:hAnsi="宋体" w:eastAsia="宋体" w:cs="宋体"/>
                      <w:szCs w:val="21"/>
                    </w:rPr>
                    <w:t xml:space="preserve">℃；累计功耗：47KWH </w:t>
                  </w:r>
                </w:p>
              </w:tc>
              <w:tc>
                <w:tcPr>
                  <w:tcW w:w="1092" w:type="dxa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2686" w:type="dxa"/>
                  <w:gridSpan w:val="2"/>
                  <w:vMerge w:val="continue"/>
                </w:tcPr>
                <w:p>
                  <w:pPr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543" w:type="dxa"/>
                  <w:vMerge w:val="continue"/>
                </w:tcPr>
                <w:p>
                  <w:pPr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5" w:hRule="exact"/>
                <w:jc w:val="center"/>
              </w:trPr>
              <w:tc>
                <w:tcPr>
                  <w:tcW w:w="903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</w:p>
              </w:tc>
              <w:tc>
                <w:tcPr>
                  <w:tcW w:w="2722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恒压罐（1台）</w:t>
                  </w:r>
                </w:p>
              </w:tc>
              <w:tc>
                <w:tcPr>
                  <w:tcW w:w="1108" w:type="dxa"/>
                  <w:vAlign w:val="center"/>
                </w:tcPr>
                <w:p>
                  <w:pPr>
                    <w:spacing w:line="360" w:lineRule="exact"/>
                    <w:jc w:val="center"/>
                  </w:pPr>
                  <w:r>
                    <w:rPr>
                      <w:rFonts w:hint="eastAsia" w:ascii="Times New Roman" w:hAnsi="Times New Roman" w:eastAsia="宋体" w:cs="Times New Roman"/>
                      <w:szCs w:val="21"/>
                      <w:lang w:val="en-US" w:eastAsia="zh-CN"/>
                    </w:rPr>
                    <w:t>2.19</w:t>
                  </w:r>
                </w:p>
              </w:tc>
              <w:tc>
                <w:tcPr>
                  <w:tcW w:w="3422" w:type="dxa"/>
                  <w:gridSpan w:val="2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—</w:t>
                  </w:r>
                </w:p>
              </w:tc>
              <w:tc>
                <w:tcPr>
                  <w:tcW w:w="1092" w:type="dxa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2686" w:type="dxa"/>
                  <w:gridSpan w:val="2"/>
                  <w:vMerge w:val="continue"/>
                </w:tcPr>
                <w:p>
                  <w:pPr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543" w:type="dxa"/>
                  <w:vMerge w:val="continue"/>
                </w:tcPr>
                <w:p>
                  <w:pPr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5" w:hRule="exact"/>
                <w:jc w:val="center"/>
              </w:trPr>
              <w:tc>
                <w:tcPr>
                  <w:tcW w:w="903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</w:p>
              </w:tc>
              <w:tc>
                <w:tcPr>
                  <w:tcW w:w="2722" w:type="dxa"/>
                  <w:gridSpan w:val="2"/>
                </w:tcPr>
                <w:tbl>
                  <w:tblPr>
                    <w:tblStyle w:val="8"/>
                    <w:tblW w:w="15593" w:type="dxa"/>
                    <w:jc w:val="center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5593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85" w:hRule="exact"/>
                      <w:jc w:val="center"/>
                    </w:trPr>
                    <w:tc>
                      <w:tcPr>
                        <w:tcW w:w="15593" w:type="dxa"/>
                        <w:vAlign w:val="center"/>
                      </w:tcPr>
                      <w:p>
                        <w:pPr>
                          <w:jc w:val="center"/>
                          <w:rPr>
                            <w:rFonts w:ascii="宋体" w:hAnsi="宋体" w:eastAsia="宋体" w:cs="宋体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zCs w:val="21"/>
                          </w:rPr>
                          <w:t>高压腔压力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85" w:hRule="exact"/>
                      <w:jc w:val="center"/>
                    </w:trPr>
                    <w:tc>
                      <w:tcPr>
                        <w:tcW w:w="15593" w:type="dxa"/>
                        <w:vAlign w:val="center"/>
                      </w:tcPr>
                      <w:p>
                        <w:pPr>
                          <w:jc w:val="center"/>
                          <w:rPr>
                            <w:rFonts w:ascii="宋体" w:hAnsi="宋体" w:eastAsia="宋体" w:cs="宋体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zCs w:val="21"/>
                          </w:rPr>
                          <w:t>超高压腔压力</w:t>
                        </w:r>
                      </w:p>
                    </w:tc>
                  </w:tr>
                </w:tbl>
                <w:p/>
              </w:tc>
              <w:tc>
                <w:tcPr>
                  <w:tcW w:w="1108" w:type="dxa"/>
                  <w:vAlign w:val="center"/>
                </w:tcPr>
                <w:p>
                  <w:pPr>
                    <w:spacing w:line="360" w:lineRule="exact"/>
                    <w:jc w:val="center"/>
                  </w:pPr>
                  <w:r>
                    <w:rPr>
                      <w:rFonts w:hint="eastAsia" w:ascii="Times New Roman" w:hAnsi="Times New Roman" w:eastAsia="宋体" w:cs="Times New Roman"/>
                      <w:szCs w:val="21"/>
                      <w:lang w:val="en-US" w:eastAsia="zh-CN"/>
                    </w:rPr>
                    <w:t>2.19</w:t>
                  </w:r>
                </w:p>
              </w:tc>
              <w:tc>
                <w:tcPr>
                  <w:tcW w:w="3422" w:type="dxa"/>
                  <w:gridSpan w:val="2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压力:0.</w:t>
                  </w:r>
                  <w:r>
                    <w:rPr>
                      <w:rFonts w:hint="eastAsia" w:ascii="宋体" w:hAnsi="宋体" w:cs="宋体"/>
                      <w:szCs w:val="21"/>
                      <w:lang w:val="en-US" w:eastAsia="zh-CN"/>
                    </w:rPr>
                    <w:t>49</w:t>
                  </w:r>
                  <w:r>
                    <w:rPr>
                      <w:rFonts w:hint="eastAsia" w:ascii="宋体" w:hAnsi="宋体" w:cs="宋体"/>
                      <w:szCs w:val="21"/>
                    </w:rPr>
                    <w:t>MP</w:t>
                  </w:r>
                </w:p>
              </w:tc>
              <w:tc>
                <w:tcPr>
                  <w:tcW w:w="1092" w:type="dxa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2686" w:type="dxa"/>
                  <w:gridSpan w:val="2"/>
                  <w:vMerge w:val="continue"/>
                </w:tcPr>
                <w:p>
                  <w:pPr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543" w:type="dxa"/>
                  <w:vMerge w:val="continue"/>
                </w:tcPr>
                <w:p>
                  <w:pPr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5" w:hRule="exact"/>
                <w:jc w:val="center"/>
              </w:trPr>
              <w:tc>
                <w:tcPr>
                  <w:tcW w:w="903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</w:p>
              </w:tc>
              <w:tc>
                <w:tcPr>
                  <w:tcW w:w="2722" w:type="dxa"/>
                  <w:gridSpan w:val="2"/>
                </w:tcPr>
                <w:tbl>
                  <w:tblPr>
                    <w:tblStyle w:val="8"/>
                    <w:tblW w:w="15593" w:type="dxa"/>
                    <w:jc w:val="center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5593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85" w:hRule="exact"/>
                      <w:jc w:val="center"/>
                    </w:trPr>
                    <w:tc>
                      <w:tcPr>
                        <w:tcW w:w="15593" w:type="dxa"/>
                        <w:vAlign w:val="center"/>
                      </w:tcPr>
                      <w:p>
                        <w:pPr>
                          <w:jc w:val="center"/>
                          <w:rPr>
                            <w:rFonts w:ascii="宋体" w:hAnsi="宋体" w:eastAsia="宋体" w:cs="宋体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zCs w:val="21"/>
                          </w:rPr>
                          <w:t>超高压腔压力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85" w:hRule="exact"/>
                      <w:jc w:val="center"/>
                    </w:trPr>
                    <w:tc>
                      <w:tcPr>
                        <w:tcW w:w="15593" w:type="dxa"/>
                        <w:vAlign w:val="center"/>
                      </w:tcPr>
                      <w:p>
                        <w:pPr>
                          <w:jc w:val="center"/>
                          <w:rPr>
                            <w:rFonts w:ascii="宋体" w:hAnsi="宋体" w:eastAsia="宋体" w:cs="宋体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zCs w:val="21"/>
                          </w:rPr>
                          <w:t>超高压腔压力</w:t>
                        </w:r>
                      </w:p>
                    </w:tc>
                  </w:tr>
                </w:tbl>
                <w:p/>
              </w:tc>
              <w:tc>
                <w:tcPr>
                  <w:tcW w:w="1108" w:type="dxa"/>
                  <w:vAlign w:val="center"/>
                </w:tcPr>
                <w:p>
                  <w:pPr>
                    <w:spacing w:line="360" w:lineRule="exact"/>
                    <w:jc w:val="center"/>
                  </w:pPr>
                  <w:r>
                    <w:rPr>
                      <w:rFonts w:hint="eastAsia" w:ascii="Times New Roman" w:hAnsi="Times New Roman" w:eastAsia="宋体" w:cs="Times New Roman"/>
                      <w:szCs w:val="21"/>
                      <w:lang w:val="en-US" w:eastAsia="zh-CN"/>
                    </w:rPr>
                    <w:t>2.19</w:t>
                  </w:r>
                </w:p>
              </w:tc>
              <w:tc>
                <w:tcPr>
                  <w:tcW w:w="3422" w:type="dxa"/>
                  <w:gridSpan w:val="2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压力:0.</w:t>
                  </w:r>
                  <w:r>
                    <w:rPr>
                      <w:rFonts w:hint="eastAsia" w:ascii="宋体" w:hAnsi="宋体" w:cs="宋体"/>
                      <w:szCs w:val="21"/>
                      <w:lang w:val="en-US" w:eastAsia="zh-CN"/>
                    </w:rPr>
                    <w:t>50</w:t>
                  </w:r>
                  <w:r>
                    <w:rPr>
                      <w:rFonts w:hint="eastAsia" w:ascii="宋体" w:hAnsi="宋体" w:cs="宋体"/>
                      <w:szCs w:val="21"/>
                    </w:rPr>
                    <w:t>MP</w:t>
                  </w:r>
                </w:p>
              </w:tc>
              <w:tc>
                <w:tcPr>
                  <w:tcW w:w="1092" w:type="dxa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2686" w:type="dxa"/>
                  <w:gridSpan w:val="2"/>
                  <w:vMerge w:val="continue"/>
                </w:tcPr>
                <w:p>
                  <w:pPr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543" w:type="dxa"/>
                  <w:vMerge w:val="continue"/>
                </w:tcPr>
                <w:p>
                  <w:pPr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0" w:hRule="exact"/>
                <w:jc w:val="center"/>
              </w:trPr>
              <w:tc>
                <w:tcPr>
                  <w:tcW w:w="903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</w:p>
              </w:tc>
              <w:tc>
                <w:tcPr>
                  <w:tcW w:w="2722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控制柜（1面）</w:t>
                  </w:r>
                </w:p>
              </w:tc>
              <w:tc>
                <w:tcPr>
                  <w:tcW w:w="1108" w:type="dxa"/>
                  <w:vAlign w:val="center"/>
                </w:tcPr>
                <w:p>
                  <w:pPr>
                    <w:spacing w:line="360" w:lineRule="exact"/>
                    <w:jc w:val="center"/>
                  </w:pPr>
                  <w:r>
                    <w:rPr>
                      <w:rFonts w:hint="eastAsia" w:ascii="Times New Roman" w:hAnsi="Times New Roman" w:eastAsia="宋体" w:cs="Times New Roman"/>
                      <w:szCs w:val="21"/>
                      <w:lang w:val="en-US" w:eastAsia="zh-CN"/>
                    </w:rPr>
                    <w:t>2.19</w:t>
                  </w:r>
                </w:p>
              </w:tc>
              <w:tc>
                <w:tcPr>
                  <w:tcW w:w="3422" w:type="dxa"/>
                  <w:gridSpan w:val="2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—</w:t>
                  </w:r>
                </w:p>
              </w:tc>
              <w:tc>
                <w:tcPr>
                  <w:tcW w:w="1092" w:type="dxa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2686" w:type="dxa"/>
                  <w:gridSpan w:val="2"/>
                  <w:vMerge w:val="continue"/>
                </w:tcPr>
                <w:p>
                  <w:pPr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543" w:type="dxa"/>
                  <w:vMerge w:val="continue"/>
                </w:tcPr>
                <w:p>
                  <w:pPr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0" w:hRule="atLeast"/>
                <w:jc w:val="center"/>
              </w:trPr>
              <w:tc>
                <w:tcPr>
                  <w:tcW w:w="1636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主要阶段性</w:t>
                  </w:r>
                </w:p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保养工作</w:t>
                  </w:r>
                </w:p>
              </w:tc>
              <w:tc>
                <w:tcPr>
                  <w:tcW w:w="13957" w:type="dxa"/>
                  <w:gridSpan w:val="9"/>
                  <w:vAlign w:val="center"/>
                </w:tcPr>
                <w:p>
                  <w:pPr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5" w:hRule="atLeast"/>
                <w:jc w:val="center"/>
              </w:trPr>
              <w:tc>
                <w:tcPr>
                  <w:tcW w:w="1636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  <w:highlight w:val="yellow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其它</w:t>
                  </w:r>
                  <w:r>
                    <w:rPr>
                      <w:rFonts w:hint="eastAsia" w:ascii="宋体" w:hAnsi="宋体" w:eastAsia="宋体" w:cs="宋体"/>
                      <w:b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需要说明</w:t>
                  </w: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的问题</w:t>
                  </w:r>
                </w:p>
              </w:tc>
              <w:tc>
                <w:tcPr>
                  <w:tcW w:w="13957" w:type="dxa"/>
                  <w:gridSpan w:val="9"/>
                  <w:vAlign w:val="center"/>
                </w:tcPr>
                <w:p>
                  <w:pPr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每周定期启动管网加压泵一次。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exact"/>
                <w:jc w:val="center"/>
              </w:trPr>
              <w:tc>
                <w:tcPr>
                  <w:tcW w:w="1636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市政管网压力</w:t>
                  </w:r>
                </w:p>
              </w:tc>
              <w:tc>
                <w:tcPr>
                  <w:tcW w:w="6389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0.35Mpa</w:t>
                  </w:r>
                </w:p>
              </w:tc>
              <w:tc>
                <w:tcPr>
                  <w:tcW w:w="2975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日均用水量（吨）</w:t>
                  </w:r>
                </w:p>
              </w:tc>
              <w:tc>
                <w:tcPr>
                  <w:tcW w:w="4593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szCs w:val="21"/>
                      <w:lang w:val="en-US" w:eastAsia="zh-CN"/>
                    </w:rPr>
                    <w:t>2484</w:t>
                  </w:r>
                </w:p>
              </w:tc>
            </w:tr>
          </w:tbl>
          <w:p>
            <w:pPr>
              <w:spacing w:afterLines="50"/>
              <w:rPr>
                <w:rFonts w:ascii="宋体" w:hAnsi="宋体" w:cs="宋体"/>
                <w:b/>
                <w:szCs w:val="21"/>
              </w:rPr>
            </w:pPr>
          </w:p>
          <w:p>
            <w:pPr>
              <w:spacing w:afterLines="50"/>
              <w:rPr>
                <w:rFonts w:ascii="宋体" w:hAnsi="宋体" w:cs="宋体"/>
                <w:b/>
                <w:szCs w:val="21"/>
              </w:rPr>
            </w:pPr>
          </w:p>
          <w:p>
            <w:pPr>
              <w:spacing w:afterLines="50"/>
              <w:rPr>
                <w:rFonts w:ascii="宋体" w:hAnsi="宋体" w:cs="宋体"/>
                <w:b/>
                <w:szCs w:val="21"/>
              </w:rPr>
            </w:pPr>
          </w:p>
          <w:p>
            <w:pPr>
              <w:spacing w:after="156" w:afterLines="50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表</w:t>
            </w:r>
            <w:r>
              <w:rPr>
                <w:rFonts w:ascii="宋体" w:hAnsi="宋体" w:cs="宋体"/>
                <w:b/>
                <w:szCs w:val="21"/>
              </w:rPr>
              <w:t>2-</w:t>
            </w:r>
            <w:r>
              <w:rPr>
                <w:rFonts w:hint="eastAsia" w:ascii="宋体" w:hAnsi="宋体" w:cs="宋体"/>
                <w:b/>
                <w:szCs w:val="21"/>
              </w:rPr>
              <w:t>1：雁塔校区配电室设备设施及供电安全自查报表</w:t>
            </w:r>
            <w:r>
              <w:rPr>
                <w:rFonts w:ascii="宋体" w:hAnsi="宋体" w:cs="宋体"/>
                <w:b/>
                <w:szCs w:val="21"/>
              </w:rPr>
              <w:t>(</w:t>
            </w:r>
            <w:r>
              <w:rPr>
                <w:rFonts w:hint="eastAsia" w:ascii="宋体" w:hAnsi="宋体" w:cs="宋体"/>
                <w:b/>
                <w:szCs w:val="21"/>
              </w:rPr>
              <w:t>1月1日</w:t>
            </w:r>
            <w:r>
              <w:rPr>
                <w:rFonts w:ascii="宋体" w:hAnsi="宋体" w:cs="宋体"/>
                <w:b/>
                <w:szCs w:val="21"/>
              </w:rPr>
              <w:t>—</w:t>
            </w:r>
            <w:r>
              <w:rPr>
                <w:rFonts w:hint="eastAsia" w:ascii="宋体" w:hAnsi="宋体" w:cs="宋体"/>
                <w:b/>
                <w:szCs w:val="21"/>
              </w:rPr>
              <w:t>1月15日</w:t>
            </w:r>
            <w:r>
              <w:rPr>
                <w:rFonts w:ascii="宋体" w:hAnsi="宋体" w:cs="宋体"/>
                <w:b/>
                <w:szCs w:val="21"/>
              </w:rPr>
              <w:t xml:space="preserve">)                                         </w:t>
            </w:r>
            <w:r>
              <w:rPr>
                <w:rFonts w:hint="eastAsia" w:ascii="宋体" w:hAnsi="宋体" w:cs="宋体"/>
                <w:b/>
                <w:szCs w:val="21"/>
              </w:rPr>
              <w:t>巡查人：陈利平</w:t>
            </w:r>
          </w:p>
          <w:tbl>
            <w:tblPr>
              <w:tblStyle w:val="8"/>
              <w:tblW w:w="15456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86"/>
              <w:gridCol w:w="885"/>
              <w:gridCol w:w="1020"/>
              <w:gridCol w:w="840"/>
              <w:gridCol w:w="1376"/>
              <w:gridCol w:w="1157"/>
              <w:gridCol w:w="1194"/>
              <w:gridCol w:w="1192"/>
              <w:gridCol w:w="1103"/>
              <w:gridCol w:w="2211"/>
              <w:gridCol w:w="1986"/>
              <w:gridCol w:w="120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4" w:hRule="atLeast"/>
                <w:jc w:val="center"/>
              </w:trPr>
              <w:tc>
                <w:tcPr>
                  <w:tcW w:w="12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配电室</w:t>
                  </w:r>
                </w:p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名称</w:t>
                  </w:r>
                </w:p>
              </w:tc>
              <w:tc>
                <w:tcPr>
                  <w:tcW w:w="8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变压器</w:t>
                  </w:r>
                </w:p>
              </w:tc>
              <w:tc>
                <w:tcPr>
                  <w:tcW w:w="10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额定容量</w:t>
                  </w:r>
                </w:p>
              </w:tc>
              <w:tc>
                <w:tcPr>
                  <w:tcW w:w="8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巡查</w:t>
                  </w:r>
                </w:p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日期</w:t>
                  </w:r>
                </w:p>
              </w:tc>
              <w:tc>
                <w:tcPr>
                  <w:tcW w:w="13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变压器温度</w:t>
                  </w:r>
                </w:p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ascii="宋体" w:hAnsi="宋体" w:cs="宋体"/>
                      <w:b/>
                      <w:szCs w:val="21"/>
                    </w:rPr>
                    <w:t>(</w:t>
                  </w: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≤</w:t>
                  </w:r>
                  <w:r>
                    <w:rPr>
                      <w:rFonts w:ascii="宋体" w:hAnsi="宋体" w:cs="宋体"/>
                      <w:b/>
                      <w:szCs w:val="21"/>
                    </w:rPr>
                    <w:t>80</w:t>
                  </w: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℃</w:t>
                  </w:r>
                  <w:r>
                    <w:rPr>
                      <w:rFonts w:ascii="宋体" w:hAnsi="宋体" w:cs="宋体"/>
                      <w:b/>
                      <w:szCs w:val="21"/>
                    </w:rPr>
                    <w:t>)</w:t>
                  </w:r>
                </w:p>
              </w:tc>
              <w:tc>
                <w:tcPr>
                  <w:tcW w:w="11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低压总柜</w:t>
                  </w:r>
                  <w:r>
                    <w:rPr>
                      <w:rFonts w:ascii="宋体" w:cs="宋体"/>
                      <w:b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电压（</w:t>
                  </w:r>
                  <w:r>
                    <w:rPr>
                      <w:rFonts w:ascii="宋体" w:hAnsi="宋体" w:cs="宋体"/>
                      <w:b/>
                      <w:szCs w:val="21"/>
                    </w:rPr>
                    <w:t>V</w:t>
                  </w: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）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低压总柜电流（</w:t>
                  </w:r>
                  <w:r>
                    <w:rPr>
                      <w:rFonts w:ascii="宋体" w:hAnsi="宋体" w:cs="宋体"/>
                      <w:b/>
                      <w:szCs w:val="21"/>
                    </w:rPr>
                    <w:t>A</w:t>
                  </w: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）</w:t>
                  </w:r>
                </w:p>
              </w:tc>
              <w:tc>
                <w:tcPr>
                  <w:tcW w:w="11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高压柜</w:t>
                  </w:r>
                </w:p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运行状态</w:t>
                  </w:r>
                </w:p>
              </w:tc>
              <w:tc>
                <w:tcPr>
                  <w:tcW w:w="1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低压柜</w:t>
                  </w:r>
                  <w:r>
                    <w:rPr>
                      <w:rFonts w:ascii="宋体" w:cs="宋体"/>
                      <w:b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运行状态</w:t>
                  </w:r>
                </w:p>
              </w:tc>
              <w:tc>
                <w:tcPr>
                  <w:tcW w:w="22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存在问题</w:t>
                  </w:r>
                </w:p>
              </w:tc>
              <w:tc>
                <w:tcPr>
                  <w:tcW w:w="1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整改措施</w:t>
                  </w:r>
                </w:p>
              </w:tc>
              <w:tc>
                <w:tcPr>
                  <w:tcW w:w="12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整改结果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4" w:hRule="atLeast"/>
                <w:jc w:val="center"/>
              </w:trPr>
              <w:tc>
                <w:tcPr>
                  <w:tcW w:w="12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学生变</w:t>
                  </w:r>
                </w:p>
              </w:tc>
              <w:tc>
                <w:tcPr>
                  <w:tcW w:w="8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ascii="宋体" w:hAnsi="宋体" w:cs="宋体"/>
                      <w:b/>
                      <w:szCs w:val="21"/>
                    </w:rPr>
                    <w:t>—</w:t>
                  </w:r>
                </w:p>
              </w:tc>
              <w:tc>
                <w:tcPr>
                  <w:tcW w:w="10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ascii="宋体" w:hAnsi="宋体" w:cs="宋体"/>
                      <w:b/>
                      <w:szCs w:val="21"/>
                    </w:rPr>
                    <w:t>2000KVA</w:t>
                  </w:r>
                </w:p>
              </w:tc>
              <w:tc>
                <w:tcPr>
                  <w:tcW w:w="8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 w:eastAsiaTheme="minorEastAsia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/>
                      <w:szCs w:val="21"/>
                      <w:lang w:val="en-US" w:eastAsia="zh-CN"/>
                    </w:rPr>
                    <w:t>1.9</w:t>
                  </w:r>
                </w:p>
              </w:tc>
              <w:tc>
                <w:tcPr>
                  <w:tcW w:w="13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 w:eastAsiaTheme="minorEastAsia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szCs w:val="21"/>
                      <w:lang w:val="en-US" w:eastAsia="zh-CN"/>
                    </w:rPr>
                    <w:t>45</w:t>
                  </w:r>
                </w:p>
              </w:tc>
              <w:tc>
                <w:tcPr>
                  <w:tcW w:w="11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 w:eastAsiaTheme="minorEastAsia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szCs w:val="21"/>
                      <w:lang w:val="en-US" w:eastAsia="zh-CN"/>
                    </w:rPr>
                    <w:t>410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 w:eastAsiaTheme="minorEastAsia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szCs w:val="21"/>
                      <w:lang w:val="en-US" w:eastAsia="zh-CN"/>
                    </w:rPr>
                    <w:t>1900</w:t>
                  </w:r>
                </w:p>
              </w:tc>
              <w:tc>
                <w:tcPr>
                  <w:tcW w:w="11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1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22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 w:eastAsiaTheme="minorEastAsia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1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  <w:tc>
                <w:tcPr>
                  <w:tcW w:w="12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4" w:hRule="atLeast"/>
                <w:jc w:val="center"/>
              </w:trPr>
              <w:tc>
                <w:tcPr>
                  <w:tcW w:w="12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大楼东变</w:t>
                  </w:r>
                </w:p>
              </w:tc>
              <w:tc>
                <w:tcPr>
                  <w:tcW w:w="8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ascii="宋体" w:hAnsi="宋体" w:cs="宋体"/>
                      <w:b/>
                      <w:szCs w:val="21"/>
                    </w:rPr>
                    <w:t>—</w:t>
                  </w:r>
                </w:p>
              </w:tc>
              <w:tc>
                <w:tcPr>
                  <w:tcW w:w="10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ascii="宋体" w:hAnsi="宋体" w:cs="宋体"/>
                      <w:b/>
                      <w:szCs w:val="21"/>
                    </w:rPr>
                    <w:t>1250KVA</w:t>
                  </w:r>
                </w:p>
              </w:tc>
              <w:tc>
                <w:tcPr>
                  <w:tcW w:w="8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jc w:val="center"/>
                  </w:pPr>
                  <w:r>
                    <w:rPr>
                      <w:rFonts w:hint="eastAsia" w:ascii="Times New Roman" w:hAnsi="Times New Roman"/>
                      <w:szCs w:val="21"/>
                      <w:lang w:val="en-US" w:eastAsia="zh-CN"/>
                    </w:rPr>
                    <w:t>1.9</w:t>
                  </w:r>
                </w:p>
              </w:tc>
              <w:tc>
                <w:tcPr>
                  <w:tcW w:w="13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 w:eastAsiaTheme="minorEastAsia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szCs w:val="21"/>
                      <w:lang w:val="en-US" w:eastAsia="zh-CN"/>
                    </w:rPr>
                    <w:t>33</w:t>
                  </w:r>
                </w:p>
              </w:tc>
              <w:tc>
                <w:tcPr>
                  <w:tcW w:w="11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 w:eastAsiaTheme="minorEastAsia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szCs w:val="21"/>
                      <w:lang w:val="en-US" w:eastAsia="zh-CN"/>
                    </w:rPr>
                    <w:t>410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 w:eastAsiaTheme="minorEastAsia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szCs w:val="21"/>
                      <w:lang w:val="en-US" w:eastAsia="zh-CN"/>
                    </w:rPr>
                    <w:t>400</w:t>
                  </w:r>
                </w:p>
              </w:tc>
              <w:tc>
                <w:tcPr>
                  <w:tcW w:w="11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1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22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  <w:tc>
                <w:tcPr>
                  <w:tcW w:w="1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  <w:tc>
                <w:tcPr>
                  <w:tcW w:w="12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4" w:hRule="atLeast"/>
                <w:jc w:val="center"/>
              </w:trPr>
              <w:tc>
                <w:tcPr>
                  <w:tcW w:w="12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大楼西变</w:t>
                  </w:r>
                </w:p>
              </w:tc>
              <w:tc>
                <w:tcPr>
                  <w:tcW w:w="8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ascii="宋体" w:hAnsi="宋体" w:cs="宋体"/>
                      <w:b/>
                      <w:szCs w:val="21"/>
                    </w:rPr>
                    <w:t>—</w:t>
                  </w:r>
                </w:p>
              </w:tc>
              <w:tc>
                <w:tcPr>
                  <w:tcW w:w="10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ascii="宋体" w:hAnsi="宋体" w:cs="宋体"/>
                      <w:b/>
                      <w:szCs w:val="21"/>
                    </w:rPr>
                    <w:t>1250KVA</w:t>
                  </w:r>
                </w:p>
              </w:tc>
              <w:tc>
                <w:tcPr>
                  <w:tcW w:w="8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jc w:val="center"/>
                  </w:pPr>
                  <w:r>
                    <w:rPr>
                      <w:rFonts w:hint="eastAsia" w:ascii="Times New Roman" w:hAnsi="Times New Roman"/>
                      <w:szCs w:val="21"/>
                      <w:lang w:val="en-US" w:eastAsia="zh-CN"/>
                    </w:rPr>
                    <w:t>1.9</w:t>
                  </w:r>
                </w:p>
              </w:tc>
              <w:tc>
                <w:tcPr>
                  <w:tcW w:w="13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 w:eastAsiaTheme="minorEastAsia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szCs w:val="21"/>
                      <w:lang w:val="en-US" w:eastAsia="zh-CN"/>
                    </w:rPr>
                    <w:t>29</w:t>
                  </w:r>
                </w:p>
              </w:tc>
              <w:tc>
                <w:tcPr>
                  <w:tcW w:w="11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 w:eastAsiaTheme="minorEastAsia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szCs w:val="21"/>
                      <w:lang w:val="en-US" w:eastAsia="zh-CN"/>
                    </w:rPr>
                    <w:t>410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 w:eastAsiaTheme="minorEastAsia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szCs w:val="21"/>
                      <w:lang w:val="en-US" w:eastAsia="zh-CN"/>
                    </w:rPr>
                    <w:t>230</w:t>
                  </w:r>
                </w:p>
              </w:tc>
              <w:tc>
                <w:tcPr>
                  <w:tcW w:w="11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1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22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  <w:tc>
                <w:tcPr>
                  <w:tcW w:w="1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  <w:tc>
                <w:tcPr>
                  <w:tcW w:w="12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4" w:hRule="atLeast"/>
                <w:jc w:val="center"/>
              </w:trPr>
              <w:tc>
                <w:tcPr>
                  <w:tcW w:w="12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南东变</w:t>
                  </w:r>
                </w:p>
              </w:tc>
              <w:tc>
                <w:tcPr>
                  <w:tcW w:w="8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ascii="宋体" w:hAnsi="宋体" w:cs="宋体"/>
                      <w:b/>
                      <w:szCs w:val="21"/>
                    </w:rPr>
                    <w:t>—</w:t>
                  </w:r>
                </w:p>
              </w:tc>
              <w:tc>
                <w:tcPr>
                  <w:tcW w:w="10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ascii="宋体" w:hAnsi="宋体" w:cs="宋体"/>
                      <w:b/>
                      <w:szCs w:val="21"/>
                    </w:rPr>
                    <w:t>1000KVA</w:t>
                  </w:r>
                </w:p>
              </w:tc>
              <w:tc>
                <w:tcPr>
                  <w:tcW w:w="8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jc w:val="center"/>
                  </w:pPr>
                  <w:r>
                    <w:rPr>
                      <w:rFonts w:hint="eastAsia" w:ascii="Times New Roman" w:hAnsi="Times New Roman"/>
                      <w:szCs w:val="21"/>
                      <w:lang w:val="en-US" w:eastAsia="zh-CN"/>
                    </w:rPr>
                    <w:t>1.9</w:t>
                  </w:r>
                </w:p>
              </w:tc>
              <w:tc>
                <w:tcPr>
                  <w:tcW w:w="13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 w:eastAsiaTheme="minorEastAsia"/>
                      <w:szCs w:val="21"/>
                      <w:lang w:eastAsia="zh-CN"/>
                    </w:rPr>
                  </w:pPr>
                  <w:r>
                    <w:rPr>
                      <w:rFonts w:hint="eastAsia" w:ascii="宋体" w:cs="宋体"/>
                      <w:szCs w:val="21"/>
                      <w:lang w:eastAsia="zh-CN"/>
                    </w:rPr>
                    <w:t>油变</w:t>
                  </w:r>
                </w:p>
              </w:tc>
              <w:tc>
                <w:tcPr>
                  <w:tcW w:w="11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 w:eastAsiaTheme="minorEastAsia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szCs w:val="21"/>
                      <w:lang w:val="en-US" w:eastAsia="zh-CN"/>
                    </w:rPr>
                    <w:t>400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 w:eastAsiaTheme="minorEastAsia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szCs w:val="21"/>
                      <w:lang w:val="en-US" w:eastAsia="zh-CN"/>
                    </w:rPr>
                    <w:t>460</w:t>
                  </w:r>
                </w:p>
              </w:tc>
              <w:tc>
                <w:tcPr>
                  <w:tcW w:w="11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1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22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  <w:tc>
                <w:tcPr>
                  <w:tcW w:w="1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  <w:tc>
                <w:tcPr>
                  <w:tcW w:w="12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4" w:hRule="atLeast"/>
                <w:jc w:val="center"/>
              </w:trPr>
              <w:tc>
                <w:tcPr>
                  <w:tcW w:w="12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附小变</w:t>
                  </w:r>
                </w:p>
              </w:tc>
              <w:tc>
                <w:tcPr>
                  <w:tcW w:w="8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ascii="宋体" w:hAnsi="宋体" w:cs="宋体"/>
                      <w:b/>
                      <w:szCs w:val="21"/>
                    </w:rPr>
                    <w:t>—</w:t>
                  </w:r>
                </w:p>
              </w:tc>
              <w:tc>
                <w:tcPr>
                  <w:tcW w:w="10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ascii="宋体" w:hAnsi="宋体" w:cs="宋体"/>
                      <w:b/>
                      <w:szCs w:val="21"/>
                    </w:rPr>
                    <w:t>1250KVA</w:t>
                  </w:r>
                </w:p>
              </w:tc>
              <w:tc>
                <w:tcPr>
                  <w:tcW w:w="8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jc w:val="center"/>
                  </w:pPr>
                  <w:r>
                    <w:rPr>
                      <w:rFonts w:hint="eastAsia" w:ascii="Times New Roman" w:hAnsi="Times New Roman"/>
                      <w:szCs w:val="21"/>
                      <w:lang w:val="en-US" w:eastAsia="zh-CN"/>
                    </w:rPr>
                    <w:t>1.9</w:t>
                  </w:r>
                </w:p>
              </w:tc>
              <w:tc>
                <w:tcPr>
                  <w:tcW w:w="13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 w:eastAsiaTheme="minorEastAsia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Cs w:val="21"/>
                      <w:lang w:val="en-US" w:eastAsia="zh-CN"/>
                    </w:rPr>
                    <w:t>41</w:t>
                  </w:r>
                </w:p>
              </w:tc>
              <w:tc>
                <w:tcPr>
                  <w:tcW w:w="11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 w:eastAsiaTheme="minorEastAsia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Cs w:val="21"/>
                      <w:lang w:val="en-US" w:eastAsia="zh-CN"/>
                    </w:rPr>
                    <w:t>400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 w:eastAsiaTheme="minorEastAsia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Cs w:val="21"/>
                      <w:lang w:val="en-US" w:eastAsia="zh-CN"/>
                    </w:rPr>
                    <w:t>120</w:t>
                  </w:r>
                </w:p>
              </w:tc>
              <w:tc>
                <w:tcPr>
                  <w:tcW w:w="11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1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22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  <w:tc>
                <w:tcPr>
                  <w:tcW w:w="1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  <w:tc>
                <w:tcPr>
                  <w:tcW w:w="12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4" w:hRule="atLeast"/>
                <w:jc w:val="center"/>
              </w:trPr>
              <w:tc>
                <w:tcPr>
                  <w:tcW w:w="12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南西变</w:t>
                  </w:r>
                </w:p>
              </w:tc>
              <w:tc>
                <w:tcPr>
                  <w:tcW w:w="8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ascii="宋体" w:hAnsi="宋体" w:cs="宋体"/>
                      <w:b/>
                      <w:szCs w:val="21"/>
                    </w:rPr>
                    <w:t>—</w:t>
                  </w:r>
                </w:p>
              </w:tc>
              <w:tc>
                <w:tcPr>
                  <w:tcW w:w="10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ascii="宋体" w:hAnsi="宋体" w:cs="宋体"/>
                      <w:b/>
                      <w:szCs w:val="21"/>
                    </w:rPr>
                    <w:t>1000KVA</w:t>
                  </w:r>
                </w:p>
              </w:tc>
              <w:tc>
                <w:tcPr>
                  <w:tcW w:w="8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jc w:val="center"/>
                  </w:pPr>
                  <w:r>
                    <w:rPr>
                      <w:rFonts w:hint="eastAsia" w:ascii="Times New Roman" w:hAnsi="Times New Roman"/>
                      <w:szCs w:val="21"/>
                      <w:lang w:val="en-US" w:eastAsia="zh-CN"/>
                    </w:rPr>
                    <w:t>1.9</w:t>
                  </w:r>
                </w:p>
              </w:tc>
              <w:tc>
                <w:tcPr>
                  <w:tcW w:w="13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 w:eastAsiaTheme="minorEastAsia"/>
                      <w:szCs w:val="21"/>
                      <w:lang w:eastAsia="zh-CN"/>
                    </w:rPr>
                  </w:pPr>
                  <w:r>
                    <w:rPr>
                      <w:rFonts w:hint="eastAsia" w:ascii="宋体" w:cs="宋体"/>
                      <w:szCs w:val="21"/>
                      <w:lang w:eastAsia="zh-CN"/>
                    </w:rPr>
                    <w:t>油变</w:t>
                  </w:r>
                </w:p>
              </w:tc>
              <w:tc>
                <w:tcPr>
                  <w:tcW w:w="11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 w:eastAsiaTheme="minorEastAsia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szCs w:val="21"/>
                      <w:lang w:val="en-US" w:eastAsia="zh-CN"/>
                    </w:rPr>
                    <w:t>400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 w:eastAsiaTheme="minorEastAsia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szCs w:val="21"/>
                      <w:lang w:val="en-US" w:eastAsia="zh-CN"/>
                    </w:rPr>
                    <w:t>350</w:t>
                  </w:r>
                </w:p>
              </w:tc>
              <w:tc>
                <w:tcPr>
                  <w:tcW w:w="11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1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22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  <w:tc>
                <w:tcPr>
                  <w:tcW w:w="1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  <w:tc>
                <w:tcPr>
                  <w:tcW w:w="12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4" w:hRule="atLeast"/>
                <w:jc w:val="center"/>
              </w:trPr>
              <w:tc>
                <w:tcPr>
                  <w:tcW w:w="1286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南中变</w:t>
                  </w:r>
                </w:p>
              </w:tc>
              <w:tc>
                <w:tcPr>
                  <w:tcW w:w="8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ascii="宋体" w:hAnsi="宋体" w:cs="宋体"/>
                      <w:b/>
                      <w:szCs w:val="21"/>
                    </w:rPr>
                    <w:t>1</w:t>
                  </w: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号</w:t>
                  </w:r>
                </w:p>
              </w:tc>
              <w:tc>
                <w:tcPr>
                  <w:tcW w:w="10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1000</w:t>
                  </w:r>
                  <w:r>
                    <w:rPr>
                      <w:rFonts w:ascii="宋体" w:hAnsi="宋体" w:cs="宋体"/>
                      <w:b/>
                      <w:szCs w:val="21"/>
                    </w:rPr>
                    <w:t>KVA</w:t>
                  </w:r>
                </w:p>
              </w:tc>
              <w:tc>
                <w:tcPr>
                  <w:tcW w:w="8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jc w:val="center"/>
                  </w:pPr>
                  <w:r>
                    <w:rPr>
                      <w:rFonts w:hint="eastAsia" w:ascii="Times New Roman" w:hAnsi="Times New Roman"/>
                      <w:szCs w:val="21"/>
                      <w:lang w:val="en-US" w:eastAsia="zh-CN"/>
                    </w:rPr>
                    <w:t>1.9</w:t>
                  </w:r>
                </w:p>
              </w:tc>
              <w:tc>
                <w:tcPr>
                  <w:tcW w:w="13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 w:eastAsiaTheme="minorEastAsia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szCs w:val="21"/>
                      <w:lang w:val="en-US" w:eastAsia="zh-CN"/>
                    </w:rPr>
                    <w:t>油变</w:t>
                  </w:r>
                </w:p>
              </w:tc>
              <w:tc>
                <w:tcPr>
                  <w:tcW w:w="11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 w:eastAsiaTheme="minorEastAsia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szCs w:val="21"/>
                      <w:lang w:val="en-US" w:eastAsia="zh-CN"/>
                    </w:rPr>
                    <w:t>380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 w:eastAsiaTheme="minorEastAsia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szCs w:val="21"/>
                      <w:lang w:val="en-US" w:eastAsia="zh-CN"/>
                    </w:rPr>
                    <w:t>470</w:t>
                  </w:r>
                </w:p>
              </w:tc>
              <w:tc>
                <w:tcPr>
                  <w:tcW w:w="11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1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22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  <w:tc>
                <w:tcPr>
                  <w:tcW w:w="1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  <w:tc>
                <w:tcPr>
                  <w:tcW w:w="12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4" w:hRule="atLeast"/>
                <w:jc w:val="center"/>
              </w:trPr>
              <w:tc>
                <w:tcPr>
                  <w:tcW w:w="128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</w:p>
              </w:tc>
              <w:tc>
                <w:tcPr>
                  <w:tcW w:w="8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ascii="宋体" w:hAnsi="宋体" w:cs="宋体"/>
                      <w:b/>
                      <w:szCs w:val="21"/>
                    </w:rPr>
                    <w:t>2</w:t>
                  </w: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号</w:t>
                  </w:r>
                </w:p>
              </w:tc>
              <w:tc>
                <w:tcPr>
                  <w:tcW w:w="10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5</w:t>
                  </w:r>
                  <w:r>
                    <w:rPr>
                      <w:rFonts w:ascii="宋体" w:hAnsi="宋体" w:cs="宋体"/>
                      <w:b/>
                      <w:szCs w:val="21"/>
                    </w:rPr>
                    <w:t>00KVA</w:t>
                  </w:r>
                </w:p>
              </w:tc>
              <w:tc>
                <w:tcPr>
                  <w:tcW w:w="8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jc w:val="center"/>
                  </w:pPr>
                  <w:r>
                    <w:rPr>
                      <w:rFonts w:hint="eastAsia" w:ascii="Times New Roman" w:hAnsi="Times New Roman"/>
                      <w:szCs w:val="21"/>
                      <w:lang w:val="en-US" w:eastAsia="zh-CN"/>
                    </w:rPr>
                    <w:t>1.9</w:t>
                  </w:r>
                </w:p>
              </w:tc>
              <w:tc>
                <w:tcPr>
                  <w:tcW w:w="13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 w:eastAsiaTheme="minorEastAsia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szCs w:val="21"/>
                      <w:lang w:val="en-US" w:eastAsia="zh-CN"/>
                    </w:rPr>
                    <w:t>39</w:t>
                  </w:r>
                </w:p>
              </w:tc>
              <w:tc>
                <w:tcPr>
                  <w:tcW w:w="11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 w:eastAsiaTheme="minorEastAsia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szCs w:val="21"/>
                      <w:lang w:val="en-US" w:eastAsia="zh-CN"/>
                    </w:rPr>
                    <w:t>400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 w:eastAsiaTheme="minorEastAsia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szCs w:val="21"/>
                      <w:lang w:val="en-US" w:eastAsia="zh-CN"/>
                    </w:rPr>
                    <w:t>320</w:t>
                  </w:r>
                </w:p>
              </w:tc>
              <w:tc>
                <w:tcPr>
                  <w:tcW w:w="11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1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22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  <w:tc>
                <w:tcPr>
                  <w:tcW w:w="1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  <w:tc>
                <w:tcPr>
                  <w:tcW w:w="12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4" w:hRule="atLeast"/>
                <w:jc w:val="center"/>
              </w:trPr>
              <w:tc>
                <w:tcPr>
                  <w:tcW w:w="1286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南高变</w:t>
                  </w:r>
                </w:p>
              </w:tc>
              <w:tc>
                <w:tcPr>
                  <w:tcW w:w="8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ascii="宋体" w:hAnsi="宋体" w:cs="宋体"/>
                      <w:b/>
                      <w:szCs w:val="21"/>
                    </w:rPr>
                    <w:t>1</w:t>
                  </w: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号</w:t>
                  </w:r>
                </w:p>
              </w:tc>
              <w:tc>
                <w:tcPr>
                  <w:tcW w:w="10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ascii="宋体" w:hAnsi="宋体" w:cs="宋体"/>
                      <w:b/>
                      <w:szCs w:val="21"/>
                    </w:rPr>
                    <w:t>1250KVA</w:t>
                  </w:r>
                </w:p>
              </w:tc>
              <w:tc>
                <w:tcPr>
                  <w:tcW w:w="8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jc w:val="center"/>
                  </w:pPr>
                  <w:r>
                    <w:rPr>
                      <w:rFonts w:hint="eastAsia" w:ascii="Times New Roman" w:hAnsi="Times New Roman"/>
                      <w:szCs w:val="21"/>
                      <w:lang w:val="en-US" w:eastAsia="zh-CN"/>
                    </w:rPr>
                    <w:t>1.9</w:t>
                  </w:r>
                </w:p>
              </w:tc>
              <w:tc>
                <w:tcPr>
                  <w:tcW w:w="13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 w:eastAsiaTheme="minorEastAsia"/>
                      <w:bCs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bCs/>
                      <w:szCs w:val="21"/>
                      <w:lang w:val="en-US" w:eastAsia="zh-CN"/>
                    </w:rPr>
                    <w:t>51</w:t>
                  </w:r>
                </w:p>
              </w:tc>
              <w:tc>
                <w:tcPr>
                  <w:tcW w:w="11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 w:eastAsiaTheme="minorEastAsia"/>
                      <w:bCs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bCs/>
                      <w:szCs w:val="21"/>
                      <w:lang w:val="en-US" w:eastAsia="zh-CN"/>
                    </w:rPr>
                    <w:t>390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 w:eastAsiaTheme="minorEastAsia"/>
                      <w:bCs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bCs/>
                      <w:szCs w:val="21"/>
                      <w:lang w:val="en-US" w:eastAsia="zh-CN"/>
                    </w:rPr>
                    <w:t>370</w:t>
                  </w:r>
                </w:p>
              </w:tc>
              <w:tc>
                <w:tcPr>
                  <w:tcW w:w="11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1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22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  <w:tc>
                <w:tcPr>
                  <w:tcW w:w="1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  <w:tc>
                <w:tcPr>
                  <w:tcW w:w="12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4" w:hRule="atLeast"/>
                <w:jc w:val="center"/>
              </w:trPr>
              <w:tc>
                <w:tcPr>
                  <w:tcW w:w="128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</w:p>
              </w:tc>
              <w:tc>
                <w:tcPr>
                  <w:tcW w:w="8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  <w:r>
                    <w:rPr>
                      <w:rFonts w:ascii="宋体" w:hAnsi="宋体" w:cs="宋体"/>
                      <w:b/>
                      <w:szCs w:val="21"/>
                    </w:rPr>
                    <w:t>2</w:t>
                  </w: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号</w:t>
                  </w:r>
                </w:p>
              </w:tc>
              <w:tc>
                <w:tcPr>
                  <w:tcW w:w="10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  <w:r>
                    <w:rPr>
                      <w:rFonts w:ascii="宋体" w:hAnsi="宋体" w:cs="宋体"/>
                      <w:b/>
                      <w:szCs w:val="21"/>
                    </w:rPr>
                    <w:t>800KVA</w:t>
                  </w:r>
                </w:p>
              </w:tc>
              <w:tc>
                <w:tcPr>
                  <w:tcW w:w="8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jc w:val="center"/>
                  </w:pPr>
                  <w:r>
                    <w:rPr>
                      <w:rFonts w:hint="eastAsia" w:ascii="Times New Roman" w:hAnsi="Times New Roman"/>
                      <w:szCs w:val="21"/>
                      <w:lang w:val="en-US" w:eastAsia="zh-CN"/>
                    </w:rPr>
                    <w:t>1.9</w:t>
                  </w:r>
                </w:p>
              </w:tc>
              <w:tc>
                <w:tcPr>
                  <w:tcW w:w="13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 w:eastAsiaTheme="minorEastAsia"/>
                      <w:bCs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bCs/>
                      <w:szCs w:val="21"/>
                      <w:lang w:val="en-US" w:eastAsia="zh-CN"/>
                    </w:rPr>
                    <w:t>50</w:t>
                  </w:r>
                </w:p>
              </w:tc>
              <w:tc>
                <w:tcPr>
                  <w:tcW w:w="11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 w:eastAsiaTheme="minorEastAsia"/>
                      <w:bCs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bCs/>
                      <w:szCs w:val="21"/>
                      <w:lang w:val="en-US" w:eastAsia="zh-CN"/>
                    </w:rPr>
                    <w:t>380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 w:eastAsiaTheme="minorEastAsia"/>
                      <w:bCs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bCs/>
                      <w:szCs w:val="21"/>
                      <w:lang w:val="en-US" w:eastAsia="zh-CN"/>
                    </w:rPr>
                    <w:t>110</w:t>
                  </w:r>
                </w:p>
              </w:tc>
              <w:tc>
                <w:tcPr>
                  <w:tcW w:w="11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1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22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  <w:tc>
                <w:tcPr>
                  <w:tcW w:w="1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  <w:tc>
                <w:tcPr>
                  <w:tcW w:w="12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4" w:hRule="atLeast"/>
                <w:jc w:val="center"/>
              </w:trPr>
              <w:tc>
                <w:tcPr>
                  <w:tcW w:w="1286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研公寓变</w:t>
                  </w:r>
                </w:p>
              </w:tc>
              <w:tc>
                <w:tcPr>
                  <w:tcW w:w="8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ascii="宋体" w:hAnsi="宋体" w:cs="宋体"/>
                      <w:b/>
                      <w:szCs w:val="21"/>
                    </w:rPr>
                    <w:t>1</w:t>
                  </w: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号</w:t>
                  </w:r>
                </w:p>
              </w:tc>
              <w:tc>
                <w:tcPr>
                  <w:tcW w:w="10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ascii="宋体" w:hAnsi="宋体" w:cs="宋体"/>
                      <w:b/>
                      <w:szCs w:val="21"/>
                    </w:rPr>
                    <w:t>630KVA</w:t>
                  </w:r>
                </w:p>
              </w:tc>
              <w:tc>
                <w:tcPr>
                  <w:tcW w:w="8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jc w:val="center"/>
                  </w:pPr>
                  <w:r>
                    <w:rPr>
                      <w:rFonts w:hint="eastAsia" w:ascii="Times New Roman" w:hAnsi="Times New Roman"/>
                      <w:szCs w:val="21"/>
                      <w:lang w:val="en-US" w:eastAsia="zh-CN"/>
                    </w:rPr>
                    <w:t>1.9</w:t>
                  </w:r>
                </w:p>
              </w:tc>
              <w:tc>
                <w:tcPr>
                  <w:tcW w:w="13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 w:eastAsiaTheme="minorEastAsia"/>
                      <w:bCs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bCs/>
                      <w:szCs w:val="21"/>
                      <w:lang w:val="en-US" w:eastAsia="zh-CN"/>
                    </w:rPr>
                    <w:t>54</w:t>
                  </w:r>
                </w:p>
              </w:tc>
              <w:tc>
                <w:tcPr>
                  <w:tcW w:w="11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 w:eastAsiaTheme="minorEastAsia"/>
                      <w:bCs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bCs/>
                      <w:szCs w:val="21"/>
                      <w:lang w:val="en-US" w:eastAsia="zh-CN"/>
                    </w:rPr>
                    <w:t>380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 w:eastAsiaTheme="minorEastAsia"/>
                      <w:bCs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bCs/>
                      <w:szCs w:val="21"/>
                      <w:lang w:val="en-US" w:eastAsia="zh-CN"/>
                    </w:rPr>
                    <w:t>100</w:t>
                  </w:r>
                </w:p>
              </w:tc>
              <w:tc>
                <w:tcPr>
                  <w:tcW w:w="11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1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22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  <w:tc>
                <w:tcPr>
                  <w:tcW w:w="1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  <w:tc>
                <w:tcPr>
                  <w:tcW w:w="12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4" w:hRule="atLeast"/>
                <w:jc w:val="center"/>
              </w:trPr>
              <w:tc>
                <w:tcPr>
                  <w:tcW w:w="128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</w:p>
              </w:tc>
              <w:tc>
                <w:tcPr>
                  <w:tcW w:w="8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ascii="宋体" w:hAnsi="宋体" w:cs="宋体"/>
                      <w:b/>
                      <w:szCs w:val="21"/>
                    </w:rPr>
                    <w:t>2</w:t>
                  </w: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号</w:t>
                  </w:r>
                </w:p>
              </w:tc>
              <w:tc>
                <w:tcPr>
                  <w:tcW w:w="10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ascii="宋体" w:hAnsi="宋体" w:cs="宋体"/>
                      <w:b/>
                      <w:szCs w:val="21"/>
                    </w:rPr>
                    <w:t>630KVA</w:t>
                  </w:r>
                </w:p>
              </w:tc>
              <w:tc>
                <w:tcPr>
                  <w:tcW w:w="8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jc w:val="center"/>
                  </w:pPr>
                  <w:r>
                    <w:rPr>
                      <w:rFonts w:hint="eastAsia" w:ascii="Times New Roman" w:hAnsi="Times New Roman"/>
                      <w:szCs w:val="21"/>
                      <w:lang w:val="en-US" w:eastAsia="zh-CN"/>
                    </w:rPr>
                    <w:t>1.9</w:t>
                  </w:r>
                </w:p>
              </w:tc>
              <w:tc>
                <w:tcPr>
                  <w:tcW w:w="13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 w:eastAsiaTheme="minorEastAsia"/>
                      <w:bCs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bCs/>
                      <w:szCs w:val="21"/>
                      <w:lang w:val="en-US" w:eastAsia="zh-CN"/>
                    </w:rPr>
                    <w:t>49</w:t>
                  </w:r>
                </w:p>
              </w:tc>
              <w:tc>
                <w:tcPr>
                  <w:tcW w:w="11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 w:eastAsiaTheme="minorEastAsia"/>
                      <w:bCs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bCs/>
                      <w:szCs w:val="21"/>
                      <w:lang w:val="en-US" w:eastAsia="zh-CN"/>
                    </w:rPr>
                    <w:t>400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 w:eastAsiaTheme="minorEastAsia"/>
                      <w:bCs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bCs/>
                      <w:szCs w:val="21"/>
                      <w:lang w:val="en-US" w:eastAsia="zh-CN"/>
                    </w:rPr>
                    <w:t>120</w:t>
                  </w:r>
                </w:p>
              </w:tc>
              <w:tc>
                <w:tcPr>
                  <w:tcW w:w="11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1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22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  <w:tc>
                <w:tcPr>
                  <w:tcW w:w="1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  <w:tc>
                <w:tcPr>
                  <w:tcW w:w="12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4" w:hRule="atLeast"/>
                <w:jc w:val="center"/>
              </w:trPr>
              <w:tc>
                <w:tcPr>
                  <w:tcW w:w="12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工科楼变</w:t>
                  </w:r>
                </w:p>
              </w:tc>
              <w:tc>
                <w:tcPr>
                  <w:tcW w:w="8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ascii="宋体" w:hAnsi="宋体" w:cs="宋体"/>
                      <w:b/>
                      <w:szCs w:val="21"/>
                    </w:rPr>
                    <w:t>—</w:t>
                  </w:r>
                </w:p>
              </w:tc>
              <w:tc>
                <w:tcPr>
                  <w:tcW w:w="10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ascii="宋体" w:hAnsi="宋体" w:cs="宋体"/>
                      <w:b/>
                      <w:szCs w:val="21"/>
                    </w:rPr>
                    <w:t>1250KVA</w:t>
                  </w:r>
                </w:p>
              </w:tc>
              <w:tc>
                <w:tcPr>
                  <w:tcW w:w="8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jc w:val="center"/>
                  </w:pPr>
                  <w:r>
                    <w:rPr>
                      <w:rFonts w:hint="eastAsia" w:ascii="Times New Roman" w:hAnsi="Times New Roman"/>
                      <w:szCs w:val="21"/>
                      <w:lang w:val="en-US" w:eastAsia="zh-CN"/>
                    </w:rPr>
                    <w:t>1.9</w:t>
                  </w:r>
                </w:p>
              </w:tc>
              <w:tc>
                <w:tcPr>
                  <w:tcW w:w="13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 w:eastAsiaTheme="minorEastAsia"/>
                      <w:bCs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bCs/>
                      <w:szCs w:val="21"/>
                      <w:lang w:val="en-US" w:eastAsia="zh-CN"/>
                    </w:rPr>
                    <w:t>55</w:t>
                  </w:r>
                </w:p>
              </w:tc>
              <w:tc>
                <w:tcPr>
                  <w:tcW w:w="11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 w:eastAsiaTheme="minorEastAsia"/>
                      <w:bCs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bCs/>
                      <w:szCs w:val="21"/>
                      <w:lang w:val="en-US" w:eastAsia="zh-CN"/>
                    </w:rPr>
                    <w:t>380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 w:eastAsiaTheme="minorEastAsia"/>
                      <w:bCs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bCs/>
                      <w:szCs w:val="21"/>
                      <w:lang w:val="en-US" w:eastAsia="zh-CN"/>
                    </w:rPr>
                    <w:t>260</w:t>
                  </w:r>
                </w:p>
              </w:tc>
              <w:tc>
                <w:tcPr>
                  <w:tcW w:w="11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1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22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  <w:tc>
                <w:tcPr>
                  <w:tcW w:w="1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  <w:tc>
                <w:tcPr>
                  <w:tcW w:w="12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4" w:hRule="atLeast"/>
                <w:jc w:val="center"/>
              </w:trPr>
              <w:tc>
                <w:tcPr>
                  <w:tcW w:w="1286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东箱变</w:t>
                  </w:r>
                </w:p>
              </w:tc>
              <w:tc>
                <w:tcPr>
                  <w:tcW w:w="8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ascii="宋体" w:hAnsi="宋体" w:cs="宋体"/>
                      <w:b/>
                      <w:szCs w:val="21"/>
                    </w:rPr>
                    <w:t>1</w:t>
                  </w: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号</w:t>
                  </w:r>
                </w:p>
              </w:tc>
              <w:tc>
                <w:tcPr>
                  <w:tcW w:w="10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ascii="宋体" w:hAnsi="宋体" w:cs="宋体"/>
                      <w:b/>
                      <w:szCs w:val="21"/>
                    </w:rPr>
                    <w:t>1250KVA</w:t>
                  </w:r>
                </w:p>
              </w:tc>
              <w:tc>
                <w:tcPr>
                  <w:tcW w:w="8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jc w:val="center"/>
                  </w:pPr>
                  <w:r>
                    <w:rPr>
                      <w:rFonts w:hint="eastAsia" w:ascii="Times New Roman" w:hAnsi="Times New Roman"/>
                      <w:szCs w:val="21"/>
                      <w:lang w:val="en-US" w:eastAsia="zh-CN"/>
                    </w:rPr>
                    <w:t>1.9</w:t>
                  </w:r>
                </w:p>
              </w:tc>
              <w:tc>
                <w:tcPr>
                  <w:tcW w:w="13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/>
                      <w:bCs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bCs/>
                      <w:szCs w:val="21"/>
                      <w:lang w:val="en-US" w:eastAsia="zh-CN"/>
                    </w:rPr>
                    <w:t>29</w:t>
                  </w:r>
                </w:p>
              </w:tc>
              <w:tc>
                <w:tcPr>
                  <w:tcW w:w="11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szCs w:val="21"/>
                      <w:lang w:val="en-US" w:eastAsia="zh-CN"/>
                    </w:rPr>
                    <w:t>380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szCs w:val="21"/>
                      <w:lang w:val="en-US" w:eastAsia="zh-CN"/>
                    </w:rPr>
                    <w:t>300</w:t>
                  </w:r>
                </w:p>
              </w:tc>
              <w:tc>
                <w:tcPr>
                  <w:tcW w:w="11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1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22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  <w:tc>
                <w:tcPr>
                  <w:tcW w:w="1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  <w:tc>
                <w:tcPr>
                  <w:tcW w:w="12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4" w:hRule="atLeast"/>
                <w:jc w:val="center"/>
              </w:trPr>
              <w:tc>
                <w:tcPr>
                  <w:tcW w:w="128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</w:p>
              </w:tc>
              <w:tc>
                <w:tcPr>
                  <w:tcW w:w="8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ascii="宋体" w:hAnsi="宋体" w:cs="宋体"/>
                      <w:b/>
                      <w:szCs w:val="21"/>
                    </w:rPr>
                    <w:t>2</w:t>
                  </w: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号</w:t>
                  </w:r>
                </w:p>
              </w:tc>
              <w:tc>
                <w:tcPr>
                  <w:tcW w:w="10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ascii="宋体" w:hAnsi="宋体" w:cs="宋体"/>
                      <w:b/>
                      <w:szCs w:val="21"/>
                    </w:rPr>
                    <w:t>800KVA</w:t>
                  </w:r>
                </w:p>
              </w:tc>
              <w:tc>
                <w:tcPr>
                  <w:tcW w:w="8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jc w:val="center"/>
                  </w:pPr>
                  <w:r>
                    <w:rPr>
                      <w:rFonts w:hint="eastAsia" w:ascii="Times New Roman" w:hAnsi="Times New Roman"/>
                      <w:szCs w:val="21"/>
                      <w:lang w:val="en-US" w:eastAsia="zh-CN"/>
                    </w:rPr>
                    <w:t>1.9</w:t>
                  </w:r>
                </w:p>
              </w:tc>
              <w:tc>
                <w:tcPr>
                  <w:tcW w:w="13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/>
                      <w:bCs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bCs/>
                      <w:szCs w:val="21"/>
                      <w:lang w:val="en-US" w:eastAsia="zh-CN"/>
                    </w:rPr>
                    <w:t>29</w:t>
                  </w:r>
                </w:p>
              </w:tc>
              <w:tc>
                <w:tcPr>
                  <w:tcW w:w="11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szCs w:val="21"/>
                      <w:lang w:val="en-US" w:eastAsia="zh-CN"/>
                    </w:rPr>
                    <w:t>380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szCs w:val="21"/>
                      <w:lang w:val="en-US" w:eastAsia="zh-CN"/>
                    </w:rPr>
                    <w:t>220</w:t>
                  </w:r>
                </w:p>
              </w:tc>
              <w:tc>
                <w:tcPr>
                  <w:tcW w:w="11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1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22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  <w:tc>
                <w:tcPr>
                  <w:tcW w:w="1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  <w:tc>
                <w:tcPr>
                  <w:tcW w:w="12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4" w:hRule="atLeast"/>
                <w:jc w:val="center"/>
              </w:trPr>
              <w:tc>
                <w:tcPr>
                  <w:tcW w:w="1286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中心变</w:t>
                  </w:r>
                </w:p>
              </w:tc>
              <w:tc>
                <w:tcPr>
                  <w:tcW w:w="8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ascii="宋体" w:hAnsi="宋体" w:cs="宋体"/>
                      <w:b/>
                      <w:szCs w:val="21"/>
                    </w:rPr>
                    <w:t>1</w:t>
                  </w: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号</w:t>
                  </w:r>
                </w:p>
              </w:tc>
              <w:tc>
                <w:tcPr>
                  <w:tcW w:w="10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ascii="宋体" w:hAnsi="宋体" w:cs="宋体"/>
                      <w:b/>
                      <w:szCs w:val="21"/>
                    </w:rPr>
                    <w:t>1000KVA</w:t>
                  </w:r>
                </w:p>
              </w:tc>
              <w:tc>
                <w:tcPr>
                  <w:tcW w:w="8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jc w:val="center"/>
                  </w:pPr>
                  <w:r>
                    <w:rPr>
                      <w:rFonts w:hint="eastAsia" w:ascii="Times New Roman" w:hAnsi="Times New Roman"/>
                      <w:szCs w:val="21"/>
                      <w:lang w:val="en-US" w:eastAsia="zh-CN"/>
                    </w:rPr>
                    <w:t>1.9</w:t>
                  </w:r>
                </w:p>
              </w:tc>
              <w:tc>
                <w:tcPr>
                  <w:tcW w:w="13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 w:eastAsiaTheme="minorEastAsia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szCs w:val="21"/>
                      <w:lang w:val="en-US" w:eastAsia="zh-CN"/>
                    </w:rPr>
                    <w:t>35</w:t>
                  </w:r>
                </w:p>
              </w:tc>
              <w:tc>
                <w:tcPr>
                  <w:tcW w:w="11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 w:eastAsiaTheme="minorEastAsia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szCs w:val="21"/>
                      <w:lang w:val="en-US" w:eastAsia="zh-CN"/>
                    </w:rPr>
                    <w:t>400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 w:eastAsiaTheme="minorEastAsia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szCs w:val="21"/>
                      <w:lang w:val="en-US" w:eastAsia="zh-CN"/>
                    </w:rPr>
                    <w:t>340</w:t>
                  </w:r>
                </w:p>
              </w:tc>
              <w:tc>
                <w:tcPr>
                  <w:tcW w:w="11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1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22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  <w:tc>
                <w:tcPr>
                  <w:tcW w:w="1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  <w:tc>
                <w:tcPr>
                  <w:tcW w:w="12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4" w:hRule="atLeast"/>
                <w:jc w:val="center"/>
              </w:trPr>
              <w:tc>
                <w:tcPr>
                  <w:tcW w:w="128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</w:p>
              </w:tc>
              <w:tc>
                <w:tcPr>
                  <w:tcW w:w="8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ascii="宋体" w:hAnsi="宋体" w:cs="宋体"/>
                      <w:b/>
                      <w:szCs w:val="21"/>
                    </w:rPr>
                    <w:t>2</w:t>
                  </w: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号</w:t>
                  </w:r>
                </w:p>
              </w:tc>
              <w:tc>
                <w:tcPr>
                  <w:tcW w:w="10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ascii="宋体" w:hAnsi="宋体" w:cs="宋体"/>
                      <w:b/>
                      <w:szCs w:val="21"/>
                    </w:rPr>
                    <w:t>1000KVA</w:t>
                  </w:r>
                </w:p>
              </w:tc>
              <w:tc>
                <w:tcPr>
                  <w:tcW w:w="8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jc w:val="center"/>
                  </w:pPr>
                  <w:r>
                    <w:rPr>
                      <w:rFonts w:hint="eastAsia" w:ascii="Times New Roman" w:hAnsi="Times New Roman"/>
                      <w:szCs w:val="21"/>
                      <w:lang w:val="en-US" w:eastAsia="zh-CN"/>
                    </w:rPr>
                    <w:t>1.9</w:t>
                  </w:r>
                </w:p>
              </w:tc>
              <w:tc>
                <w:tcPr>
                  <w:tcW w:w="13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 w:eastAsiaTheme="minorEastAsia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szCs w:val="21"/>
                      <w:lang w:val="en-US" w:eastAsia="zh-CN"/>
                    </w:rPr>
                    <w:t>40</w:t>
                  </w:r>
                </w:p>
              </w:tc>
              <w:tc>
                <w:tcPr>
                  <w:tcW w:w="11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 w:eastAsiaTheme="minorEastAsia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szCs w:val="21"/>
                      <w:lang w:val="en-US" w:eastAsia="zh-CN"/>
                    </w:rPr>
                    <w:t>400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 w:eastAsiaTheme="minorEastAsia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szCs w:val="21"/>
                      <w:lang w:val="en-US" w:eastAsia="zh-CN"/>
                    </w:rPr>
                    <w:t>230</w:t>
                  </w:r>
                </w:p>
              </w:tc>
              <w:tc>
                <w:tcPr>
                  <w:tcW w:w="11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1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22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  <w:tc>
                <w:tcPr>
                  <w:tcW w:w="1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  <w:tc>
                <w:tcPr>
                  <w:tcW w:w="12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4" w:hRule="atLeast"/>
                <w:jc w:val="center"/>
              </w:trPr>
              <w:tc>
                <w:tcPr>
                  <w:tcW w:w="3191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主要阶段性保养工作</w:t>
                  </w:r>
                </w:p>
              </w:tc>
              <w:tc>
                <w:tcPr>
                  <w:tcW w:w="12265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ascii="宋体" w:cs="宋体"/>
                      <w:szCs w:val="21"/>
                    </w:rPr>
                  </w:pPr>
                  <w:r>
                    <w:rPr>
                      <w:rFonts w:hint="eastAsia" w:ascii="宋体" w:cs="宋体"/>
                      <w:szCs w:val="21"/>
                      <w:lang w:eastAsia="zh-CN"/>
                    </w:rPr>
                    <w:t>学生变配电室、研究生公寓变配电室直流屏放电保养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4" w:hRule="atLeast"/>
                <w:jc w:val="center"/>
              </w:trPr>
              <w:tc>
                <w:tcPr>
                  <w:tcW w:w="3191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其它问题及整改情况</w:t>
                  </w:r>
                </w:p>
              </w:tc>
              <w:tc>
                <w:tcPr>
                  <w:tcW w:w="12265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4" w:hRule="atLeast"/>
                <w:jc w:val="center"/>
              </w:trPr>
              <w:tc>
                <w:tcPr>
                  <w:tcW w:w="3191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  <w:lang w:eastAsia="zh-CN"/>
                    </w:rPr>
                    <w:t>日均供电量</w:t>
                  </w: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（度）</w:t>
                  </w:r>
                </w:p>
              </w:tc>
              <w:tc>
                <w:tcPr>
                  <w:tcW w:w="12265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ascii="宋体" w:cs="宋体" w:eastAsiaTheme="minorEastAsia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color w:val="auto"/>
                      <w:szCs w:val="21"/>
                      <w:lang w:val="en-US" w:eastAsia="zh-CN"/>
                    </w:rPr>
                    <w:t>73100</w:t>
                  </w:r>
                </w:p>
              </w:tc>
            </w:tr>
          </w:tbl>
          <w:p>
            <w:pPr>
              <w:spacing w:afterLines="50" w:line="240" w:lineRule="atLeast"/>
              <w:rPr>
                <w:rFonts w:ascii="宋体" w:hAnsi="宋体" w:cs="宋体"/>
                <w:b/>
                <w:szCs w:val="21"/>
              </w:rPr>
            </w:pPr>
          </w:p>
          <w:p>
            <w:pPr>
              <w:spacing w:afterLines="50" w:line="240" w:lineRule="atLeast"/>
              <w:rPr>
                <w:rFonts w:ascii="宋体" w:hAnsi="宋体" w:cs="宋体"/>
                <w:b/>
                <w:szCs w:val="21"/>
              </w:rPr>
            </w:pPr>
          </w:p>
          <w:p>
            <w:pPr>
              <w:spacing w:afterLines="50" w:line="240" w:lineRule="atLeast"/>
              <w:rPr>
                <w:rFonts w:ascii="宋体" w:hAnsi="宋体" w:cs="宋体"/>
                <w:b/>
                <w:szCs w:val="21"/>
              </w:rPr>
            </w:pPr>
          </w:p>
          <w:p>
            <w:pPr>
              <w:spacing w:after="156" w:afterLines="50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表</w:t>
            </w:r>
            <w:r>
              <w:rPr>
                <w:rFonts w:ascii="宋体" w:hAnsi="宋体" w:cs="宋体"/>
                <w:b/>
                <w:szCs w:val="21"/>
              </w:rPr>
              <w:t>2-2</w:t>
            </w:r>
            <w:r>
              <w:rPr>
                <w:rFonts w:hint="eastAsia" w:ascii="宋体" w:hAnsi="宋体" w:cs="宋体"/>
                <w:b/>
                <w:szCs w:val="21"/>
              </w:rPr>
              <w:t>：雁塔校区配电室设备设施及供电安全自查报表</w:t>
            </w:r>
            <w:r>
              <w:rPr>
                <w:rFonts w:ascii="宋体" w:hAnsi="宋体" w:cs="宋体"/>
                <w:b/>
                <w:szCs w:val="21"/>
              </w:rPr>
              <w:t>(</w:t>
            </w:r>
            <w:r>
              <w:rPr>
                <w:rFonts w:hint="eastAsia" w:ascii="宋体" w:hAnsi="宋体" w:cs="宋体"/>
                <w:b/>
                <w:szCs w:val="21"/>
              </w:rPr>
              <w:t>1月</w:t>
            </w:r>
            <w:r>
              <w:rPr>
                <w:rFonts w:ascii="宋体" w:hAnsi="宋体" w:cs="宋体"/>
                <w:b/>
                <w:szCs w:val="21"/>
              </w:rPr>
              <w:t>16</w:t>
            </w:r>
            <w:r>
              <w:rPr>
                <w:rFonts w:hint="eastAsia" w:ascii="宋体" w:hAnsi="宋体" w:cs="宋体"/>
                <w:b/>
                <w:szCs w:val="21"/>
              </w:rPr>
              <w:t>日</w:t>
            </w:r>
            <w:r>
              <w:rPr>
                <w:rFonts w:ascii="宋体" w:hAnsi="宋体" w:cs="宋体"/>
                <w:b/>
                <w:szCs w:val="21"/>
              </w:rPr>
              <w:t>—</w:t>
            </w:r>
            <w:r>
              <w:rPr>
                <w:rFonts w:hint="eastAsia" w:ascii="宋体" w:hAnsi="宋体" w:cs="宋体"/>
                <w:b/>
                <w:szCs w:val="21"/>
              </w:rPr>
              <w:t>1月</w:t>
            </w:r>
            <w:r>
              <w:rPr>
                <w:rFonts w:ascii="宋体" w:hAnsi="宋体" w:cs="宋体"/>
                <w:b/>
                <w:szCs w:val="21"/>
              </w:rPr>
              <w:t>3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szCs w:val="21"/>
              </w:rPr>
              <w:t>日</w:t>
            </w:r>
            <w:r>
              <w:rPr>
                <w:rFonts w:ascii="宋体" w:hAnsi="宋体" w:cs="宋体"/>
                <w:b/>
                <w:szCs w:val="21"/>
              </w:rPr>
              <w:t xml:space="preserve">)                                         </w:t>
            </w:r>
            <w:r>
              <w:rPr>
                <w:rFonts w:hint="eastAsia" w:ascii="宋体" w:hAnsi="宋体" w:cs="宋体"/>
                <w:b/>
                <w:szCs w:val="21"/>
              </w:rPr>
              <w:t>巡查人：陈利平</w:t>
            </w:r>
          </w:p>
          <w:tbl>
            <w:tblPr>
              <w:tblStyle w:val="8"/>
              <w:tblW w:w="15456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86"/>
              <w:gridCol w:w="885"/>
              <w:gridCol w:w="1020"/>
              <w:gridCol w:w="840"/>
              <w:gridCol w:w="1376"/>
              <w:gridCol w:w="1157"/>
              <w:gridCol w:w="1194"/>
              <w:gridCol w:w="1192"/>
              <w:gridCol w:w="1103"/>
              <w:gridCol w:w="2211"/>
              <w:gridCol w:w="1986"/>
              <w:gridCol w:w="120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4" w:hRule="atLeast"/>
                <w:jc w:val="center"/>
              </w:trPr>
              <w:tc>
                <w:tcPr>
                  <w:tcW w:w="12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配电室</w:t>
                  </w:r>
                </w:p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名称</w:t>
                  </w:r>
                </w:p>
              </w:tc>
              <w:tc>
                <w:tcPr>
                  <w:tcW w:w="8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变压器</w:t>
                  </w:r>
                </w:p>
              </w:tc>
              <w:tc>
                <w:tcPr>
                  <w:tcW w:w="10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额定容量</w:t>
                  </w:r>
                </w:p>
              </w:tc>
              <w:tc>
                <w:tcPr>
                  <w:tcW w:w="8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巡查</w:t>
                  </w:r>
                </w:p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日期</w:t>
                  </w:r>
                </w:p>
              </w:tc>
              <w:tc>
                <w:tcPr>
                  <w:tcW w:w="13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变压器温度</w:t>
                  </w:r>
                </w:p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ascii="宋体" w:hAnsi="宋体" w:cs="宋体"/>
                      <w:b/>
                      <w:szCs w:val="21"/>
                    </w:rPr>
                    <w:t>(</w:t>
                  </w: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≤</w:t>
                  </w:r>
                  <w:r>
                    <w:rPr>
                      <w:rFonts w:ascii="宋体" w:hAnsi="宋体" w:cs="宋体"/>
                      <w:b/>
                      <w:szCs w:val="21"/>
                    </w:rPr>
                    <w:t>80</w:t>
                  </w: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℃</w:t>
                  </w:r>
                  <w:r>
                    <w:rPr>
                      <w:rFonts w:ascii="宋体" w:hAnsi="宋体" w:cs="宋体"/>
                      <w:b/>
                      <w:szCs w:val="21"/>
                    </w:rPr>
                    <w:t>)</w:t>
                  </w:r>
                </w:p>
              </w:tc>
              <w:tc>
                <w:tcPr>
                  <w:tcW w:w="11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低压总柜</w:t>
                  </w:r>
                  <w:r>
                    <w:rPr>
                      <w:rFonts w:ascii="宋体" w:cs="宋体"/>
                      <w:b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电压（</w:t>
                  </w:r>
                  <w:r>
                    <w:rPr>
                      <w:rFonts w:ascii="宋体" w:hAnsi="宋体" w:cs="宋体"/>
                      <w:b/>
                      <w:szCs w:val="21"/>
                    </w:rPr>
                    <w:t>V</w:t>
                  </w: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）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低压总柜电流（</w:t>
                  </w:r>
                  <w:r>
                    <w:rPr>
                      <w:rFonts w:ascii="宋体" w:hAnsi="宋体" w:cs="宋体"/>
                      <w:b/>
                      <w:szCs w:val="21"/>
                    </w:rPr>
                    <w:t>A</w:t>
                  </w: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）</w:t>
                  </w:r>
                </w:p>
              </w:tc>
              <w:tc>
                <w:tcPr>
                  <w:tcW w:w="11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高压柜</w:t>
                  </w:r>
                </w:p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运行状态</w:t>
                  </w:r>
                </w:p>
              </w:tc>
              <w:tc>
                <w:tcPr>
                  <w:tcW w:w="1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低压柜</w:t>
                  </w:r>
                  <w:r>
                    <w:rPr>
                      <w:rFonts w:ascii="宋体" w:cs="宋体"/>
                      <w:b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运行状态</w:t>
                  </w:r>
                </w:p>
              </w:tc>
              <w:tc>
                <w:tcPr>
                  <w:tcW w:w="22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存在问题</w:t>
                  </w:r>
                </w:p>
              </w:tc>
              <w:tc>
                <w:tcPr>
                  <w:tcW w:w="1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整改措施</w:t>
                  </w:r>
                </w:p>
              </w:tc>
              <w:tc>
                <w:tcPr>
                  <w:tcW w:w="12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整改结果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4" w:hRule="atLeast"/>
                <w:jc w:val="center"/>
              </w:trPr>
              <w:tc>
                <w:tcPr>
                  <w:tcW w:w="12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学生变</w:t>
                  </w:r>
                </w:p>
              </w:tc>
              <w:tc>
                <w:tcPr>
                  <w:tcW w:w="8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ascii="宋体" w:hAnsi="宋体" w:cs="宋体"/>
                      <w:b/>
                      <w:szCs w:val="21"/>
                    </w:rPr>
                    <w:t>—</w:t>
                  </w:r>
                </w:p>
              </w:tc>
              <w:tc>
                <w:tcPr>
                  <w:tcW w:w="10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ascii="宋体" w:hAnsi="宋体" w:cs="宋体"/>
                      <w:b/>
                      <w:szCs w:val="21"/>
                    </w:rPr>
                    <w:t>2000KVA</w:t>
                  </w:r>
                </w:p>
              </w:tc>
              <w:tc>
                <w:tcPr>
                  <w:tcW w:w="8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 w:eastAsiaTheme="minorEastAsia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/>
                      <w:szCs w:val="21"/>
                      <w:lang w:val="en-US" w:eastAsia="zh-CN"/>
                    </w:rPr>
                    <w:t>1.23</w:t>
                  </w:r>
                </w:p>
              </w:tc>
              <w:tc>
                <w:tcPr>
                  <w:tcW w:w="13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 w:eastAsiaTheme="minorEastAsia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szCs w:val="21"/>
                      <w:lang w:val="en-US" w:eastAsia="zh-CN"/>
                    </w:rPr>
                    <w:t>42</w:t>
                  </w:r>
                </w:p>
              </w:tc>
              <w:tc>
                <w:tcPr>
                  <w:tcW w:w="11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 w:eastAsiaTheme="minorEastAsia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szCs w:val="21"/>
                      <w:lang w:val="en-US" w:eastAsia="zh-CN"/>
                    </w:rPr>
                    <w:t>420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 w:eastAsiaTheme="minorEastAsia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szCs w:val="21"/>
                      <w:lang w:val="en-US" w:eastAsia="zh-CN"/>
                    </w:rPr>
                    <w:t>850</w:t>
                  </w:r>
                </w:p>
              </w:tc>
              <w:tc>
                <w:tcPr>
                  <w:tcW w:w="11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1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22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  <w:tc>
                <w:tcPr>
                  <w:tcW w:w="1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  <w:tc>
                <w:tcPr>
                  <w:tcW w:w="12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4" w:hRule="atLeast"/>
                <w:jc w:val="center"/>
              </w:trPr>
              <w:tc>
                <w:tcPr>
                  <w:tcW w:w="12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大楼东变</w:t>
                  </w:r>
                </w:p>
              </w:tc>
              <w:tc>
                <w:tcPr>
                  <w:tcW w:w="8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ascii="宋体" w:hAnsi="宋体" w:cs="宋体"/>
                      <w:b/>
                      <w:szCs w:val="21"/>
                    </w:rPr>
                    <w:t>—</w:t>
                  </w:r>
                </w:p>
              </w:tc>
              <w:tc>
                <w:tcPr>
                  <w:tcW w:w="10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ascii="宋体" w:hAnsi="宋体" w:cs="宋体"/>
                      <w:b/>
                      <w:szCs w:val="21"/>
                    </w:rPr>
                    <w:t>1250KVA</w:t>
                  </w:r>
                </w:p>
              </w:tc>
              <w:tc>
                <w:tcPr>
                  <w:tcW w:w="8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jc w:val="center"/>
                  </w:pPr>
                  <w:r>
                    <w:rPr>
                      <w:rFonts w:hint="eastAsia" w:ascii="Times New Roman" w:hAnsi="Times New Roman"/>
                      <w:szCs w:val="21"/>
                      <w:lang w:val="en-US" w:eastAsia="zh-CN"/>
                    </w:rPr>
                    <w:t>1.23</w:t>
                  </w:r>
                </w:p>
              </w:tc>
              <w:tc>
                <w:tcPr>
                  <w:tcW w:w="13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 w:eastAsiaTheme="minorEastAsia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szCs w:val="21"/>
                      <w:lang w:val="en-US" w:eastAsia="zh-CN"/>
                    </w:rPr>
                    <w:t>32</w:t>
                  </w:r>
                </w:p>
              </w:tc>
              <w:tc>
                <w:tcPr>
                  <w:tcW w:w="11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 w:eastAsiaTheme="minorEastAsia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szCs w:val="21"/>
                      <w:lang w:val="en-US" w:eastAsia="zh-CN"/>
                    </w:rPr>
                    <w:t>410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 w:eastAsiaTheme="minorEastAsia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szCs w:val="21"/>
                      <w:lang w:val="en-US" w:eastAsia="zh-CN"/>
                    </w:rPr>
                    <w:t>290</w:t>
                  </w:r>
                </w:p>
              </w:tc>
              <w:tc>
                <w:tcPr>
                  <w:tcW w:w="11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1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22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  <w:tc>
                <w:tcPr>
                  <w:tcW w:w="1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  <w:tc>
                <w:tcPr>
                  <w:tcW w:w="12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4" w:hRule="atLeast"/>
                <w:jc w:val="center"/>
              </w:trPr>
              <w:tc>
                <w:tcPr>
                  <w:tcW w:w="12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大楼西变</w:t>
                  </w:r>
                </w:p>
              </w:tc>
              <w:tc>
                <w:tcPr>
                  <w:tcW w:w="8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ascii="宋体" w:hAnsi="宋体" w:cs="宋体"/>
                      <w:b/>
                      <w:szCs w:val="21"/>
                    </w:rPr>
                    <w:t>—</w:t>
                  </w:r>
                </w:p>
              </w:tc>
              <w:tc>
                <w:tcPr>
                  <w:tcW w:w="10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ascii="宋体" w:hAnsi="宋体" w:cs="宋体"/>
                      <w:b/>
                      <w:szCs w:val="21"/>
                    </w:rPr>
                    <w:t>1250KVA</w:t>
                  </w:r>
                </w:p>
              </w:tc>
              <w:tc>
                <w:tcPr>
                  <w:tcW w:w="8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jc w:val="center"/>
                  </w:pPr>
                  <w:r>
                    <w:rPr>
                      <w:rFonts w:hint="eastAsia" w:ascii="Times New Roman" w:hAnsi="Times New Roman"/>
                      <w:szCs w:val="21"/>
                      <w:lang w:val="en-US" w:eastAsia="zh-CN"/>
                    </w:rPr>
                    <w:t>1.23</w:t>
                  </w:r>
                </w:p>
              </w:tc>
              <w:tc>
                <w:tcPr>
                  <w:tcW w:w="13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 w:eastAsiaTheme="minorEastAsia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szCs w:val="21"/>
                      <w:lang w:val="en-US" w:eastAsia="zh-CN"/>
                    </w:rPr>
                    <w:t>30</w:t>
                  </w:r>
                </w:p>
              </w:tc>
              <w:tc>
                <w:tcPr>
                  <w:tcW w:w="11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 w:eastAsiaTheme="minorEastAsia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szCs w:val="21"/>
                      <w:lang w:val="en-US" w:eastAsia="zh-CN"/>
                    </w:rPr>
                    <w:t>420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 w:eastAsiaTheme="minorEastAsia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szCs w:val="21"/>
                      <w:lang w:val="en-US" w:eastAsia="zh-CN"/>
                    </w:rPr>
                    <w:t>210</w:t>
                  </w:r>
                </w:p>
              </w:tc>
              <w:tc>
                <w:tcPr>
                  <w:tcW w:w="11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1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22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  <w:tc>
                <w:tcPr>
                  <w:tcW w:w="1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  <w:tc>
                <w:tcPr>
                  <w:tcW w:w="12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4" w:hRule="atLeast"/>
                <w:jc w:val="center"/>
              </w:trPr>
              <w:tc>
                <w:tcPr>
                  <w:tcW w:w="12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南东变</w:t>
                  </w:r>
                </w:p>
              </w:tc>
              <w:tc>
                <w:tcPr>
                  <w:tcW w:w="8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ascii="宋体" w:hAnsi="宋体" w:cs="宋体"/>
                      <w:b/>
                      <w:szCs w:val="21"/>
                    </w:rPr>
                    <w:t>—</w:t>
                  </w:r>
                </w:p>
              </w:tc>
              <w:tc>
                <w:tcPr>
                  <w:tcW w:w="10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ascii="宋体" w:hAnsi="宋体" w:cs="宋体"/>
                      <w:b/>
                      <w:szCs w:val="21"/>
                    </w:rPr>
                    <w:t>1000KVA</w:t>
                  </w:r>
                </w:p>
              </w:tc>
              <w:tc>
                <w:tcPr>
                  <w:tcW w:w="8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jc w:val="center"/>
                  </w:pPr>
                  <w:r>
                    <w:rPr>
                      <w:rFonts w:hint="eastAsia" w:ascii="Times New Roman" w:hAnsi="Times New Roman"/>
                      <w:szCs w:val="21"/>
                      <w:lang w:val="en-US" w:eastAsia="zh-CN"/>
                    </w:rPr>
                    <w:t>1.23</w:t>
                  </w:r>
                </w:p>
              </w:tc>
              <w:tc>
                <w:tcPr>
                  <w:tcW w:w="13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油变</w:t>
                  </w:r>
                </w:p>
              </w:tc>
              <w:tc>
                <w:tcPr>
                  <w:tcW w:w="11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 w:eastAsiaTheme="minorEastAsia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szCs w:val="21"/>
                      <w:lang w:val="en-US" w:eastAsia="zh-CN"/>
                    </w:rPr>
                    <w:t>400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 w:eastAsiaTheme="minorEastAsia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szCs w:val="21"/>
                      <w:lang w:val="en-US" w:eastAsia="zh-CN"/>
                    </w:rPr>
                    <w:t>490</w:t>
                  </w:r>
                </w:p>
              </w:tc>
              <w:tc>
                <w:tcPr>
                  <w:tcW w:w="11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1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22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  <w:tc>
                <w:tcPr>
                  <w:tcW w:w="1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  <w:tc>
                <w:tcPr>
                  <w:tcW w:w="12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4" w:hRule="atLeast"/>
                <w:jc w:val="center"/>
              </w:trPr>
              <w:tc>
                <w:tcPr>
                  <w:tcW w:w="12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附小变</w:t>
                  </w:r>
                </w:p>
              </w:tc>
              <w:tc>
                <w:tcPr>
                  <w:tcW w:w="8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ascii="宋体" w:hAnsi="宋体" w:cs="宋体"/>
                      <w:b/>
                      <w:szCs w:val="21"/>
                    </w:rPr>
                    <w:t>—</w:t>
                  </w:r>
                </w:p>
              </w:tc>
              <w:tc>
                <w:tcPr>
                  <w:tcW w:w="10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ascii="宋体" w:hAnsi="宋体" w:cs="宋体"/>
                      <w:b/>
                      <w:szCs w:val="21"/>
                    </w:rPr>
                    <w:t>1250KVA</w:t>
                  </w:r>
                </w:p>
              </w:tc>
              <w:tc>
                <w:tcPr>
                  <w:tcW w:w="8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jc w:val="center"/>
                  </w:pPr>
                  <w:r>
                    <w:rPr>
                      <w:rFonts w:hint="eastAsia" w:ascii="Times New Roman" w:hAnsi="Times New Roman"/>
                      <w:szCs w:val="21"/>
                      <w:lang w:val="en-US" w:eastAsia="zh-CN"/>
                    </w:rPr>
                    <w:t>1.23</w:t>
                  </w:r>
                </w:p>
              </w:tc>
              <w:tc>
                <w:tcPr>
                  <w:tcW w:w="13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 w:eastAsiaTheme="minorEastAsia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Cs w:val="21"/>
                      <w:lang w:val="en-US" w:eastAsia="zh-CN"/>
                    </w:rPr>
                    <w:t>44</w:t>
                  </w:r>
                </w:p>
              </w:tc>
              <w:tc>
                <w:tcPr>
                  <w:tcW w:w="11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 w:eastAsiaTheme="minorEastAsia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Cs w:val="21"/>
                      <w:lang w:val="en-US" w:eastAsia="zh-CN"/>
                    </w:rPr>
                    <w:t>410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 w:eastAsiaTheme="minorEastAsia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Cs w:val="21"/>
                      <w:lang w:val="en-US" w:eastAsia="zh-CN"/>
                    </w:rPr>
                    <w:t>100</w:t>
                  </w:r>
                </w:p>
              </w:tc>
              <w:tc>
                <w:tcPr>
                  <w:tcW w:w="11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1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22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  <w:tc>
                <w:tcPr>
                  <w:tcW w:w="1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  <w:tc>
                <w:tcPr>
                  <w:tcW w:w="12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4" w:hRule="atLeast"/>
                <w:jc w:val="center"/>
              </w:trPr>
              <w:tc>
                <w:tcPr>
                  <w:tcW w:w="12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南西变</w:t>
                  </w:r>
                </w:p>
              </w:tc>
              <w:tc>
                <w:tcPr>
                  <w:tcW w:w="8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ascii="宋体" w:hAnsi="宋体" w:cs="宋体"/>
                      <w:b/>
                      <w:szCs w:val="21"/>
                    </w:rPr>
                    <w:t>—</w:t>
                  </w:r>
                </w:p>
              </w:tc>
              <w:tc>
                <w:tcPr>
                  <w:tcW w:w="10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ascii="宋体" w:hAnsi="宋体" w:cs="宋体"/>
                      <w:b/>
                      <w:szCs w:val="21"/>
                    </w:rPr>
                    <w:t>1000KVA</w:t>
                  </w:r>
                </w:p>
              </w:tc>
              <w:tc>
                <w:tcPr>
                  <w:tcW w:w="8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jc w:val="center"/>
                  </w:pPr>
                  <w:r>
                    <w:rPr>
                      <w:rFonts w:hint="eastAsia" w:ascii="Times New Roman" w:hAnsi="Times New Roman"/>
                      <w:szCs w:val="21"/>
                      <w:lang w:val="en-US" w:eastAsia="zh-CN"/>
                    </w:rPr>
                    <w:t>1.23</w:t>
                  </w:r>
                </w:p>
              </w:tc>
              <w:tc>
                <w:tcPr>
                  <w:tcW w:w="13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油变</w:t>
                  </w:r>
                </w:p>
              </w:tc>
              <w:tc>
                <w:tcPr>
                  <w:tcW w:w="11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 w:eastAsiaTheme="minorEastAsia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szCs w:val="21"/>
                      <w:lang w:val="en-US" w:eastAsia="zh-CN"/>
                    </w:rPr>
                    <w:t>400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 w:eastAsiaTheme="minorEastAsia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szCs w:val="21"/>
                      <w:lang w:val="en-US" w:eastAsia="zh-CN"/>
                    </w:rPr>
                    <w:t>320</w:t>
                  </w:r>
                </w:p>
              </w:tc>
              <w:tc>
                <w:tcPr>
                  <w:tcW w:w="11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1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22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  <w:tc>
                <w:tcPr>
                  <w:tcW w:w="1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  <w:tc>
                <w:tcPr>
                  <w:tcW w:w="12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4" w:hRule="atLeast"/>
                <w:jc w:val="center"/>
              </w:trPr>
              <w:tc>
                <w:tcPr>
                  <w:tcW w:w="1286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南中变</w:t>
                  </w:r>
                </w:p>
              </w:tc>
              <w:tc>
                <w:tcPr>
                  <w:tcW w:w="8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ascii="宋体" w:hAnsi="宋体" w:cs="宋体"/>
                      <w:b/>
                      <w:szCs w:val="21"/>
                    </w:rPr>
                    <w:t>1</w:t>
                  </w: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号</w:t>
                  </w:r>
                </w:p>
              </w:tc>
              <w:tc>
                <w:tcPr>
                  <w:tcW w:w="10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1000</w:t>
                  </w:r>
                  <w:r>
                    <w:rPr>
                      <w:rFonts w:ascii="宋体" w:hAnsi="宋体" w:cs="宋体"/>
                      <w:b/>
                      <w:szCs w:val="21"/>
                    </w:rPr>
                    <w:t>KVA</w:t>
                  </w:r>
                </w:p>
              </w:tc>
              <w:tc>
                <w:tcPr>
                  <w:tcW w:w="8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jc w:val="center"/>
                  </w:pPr>
                  <w:r>
                    <w:rPr>
                      <w:rFonts w:hint="eastAsia" w:ascii="Times New Roman" w:hAnsi="Times New Roman"/>
                      <w:szCs w:val="21"/>
                      <w:lang w:val="en-US" w:eastAsia="zh-CN"/>
                    </w:rPr>
                    <w:t>1.23</w:t>
                  </w:r>
                </w:p>
              </w:tc>
              <w:tc>
                <w:tcPr>
                  <w:tcW w:w="13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油变</w:t>
                  </w:r>
                </w:p>
              </w:tc>
              <w:tc>
                <w:tcPr>
                  <w:tcW w:w="11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 w:eastAsiaTheme="minorEastAsia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szCs w:val="21"/>
                      <w:lang w:val="en-US" w:eastAsia="zh-CN"/>
                    </w:rPr>
                    <w:t>380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 w:eastAsiaTheme="minorEastAsia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szCs w:val="21"/>
                      <w:lang w:val="en-US" w:eastAsia="zh-CN"/>
                    </w:rPr>
                    <w:t>420</w:t>
                  </w:r>
                </w:p>
              </w:tc>
              <w:tc>
                <w:tcPr>
                  <w:tcW w:w="11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1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22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  <w:tc>
                <w:tcPr>
                  <w:tcW w:w="1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  <w:tc>
                <w:tcPr>
                  <w:tcW w:w="12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4" w:hRule="atLeast"/>
                <w:jc w:val="center"/>
              </w:trPr>
              <w:tc>
                <w:tcPr>
                  <w:tcW w:w="128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</w:p>
              </w:tc>
              <w:tc>
                <w:tcPr>
                  <w:tcW w:w="8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ascii="宋体" w:hAnsi="宋体" w:cs="宋体"/>
                      <w:b/>
                      <w:szCs w:val="21"/>
                    </w:rPr>
                    <w:t>2</w:t>
                  </w: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号</w:t>
                  </w:r>
                </w:p>
              </w:tc>
              <w:tc>
                <w:tcPr>
                  <w:tcW w:w="10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5</w:t>
                  </w:r>
                  <w:r>
                    <w:rPr>
                      <w:rFonts w:ascii="宋体" w:hAnsi="宋体" w:cs="宋体"/>
                      <w:b/>
                      <w:szCs w:val="21"/>
                    </w:rPr>
                    <w:t>00KVA</w:t>
                  </w:r>
                </w:p>
              </w:tc>
              <w:tc>
                <w:tcPr>
                  <w:tcW w:w="8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jc w:val="center"/>
                  </w:pPr>
                  <w:r>
                    <w:rPr>
                      <w:rFonts w:hint="eastAsia" w:ascii="Times New Roman" w:hAnsi="Times New Roman"/>
                      <w:szCs w:val="21"/>
                      <w:lang w:val="en-US" w:eastAsia="zh-CN"/>
                    </w:rPr>
                    <w:t>1.23</w:t>
                  </w:r>
                </w:p>
              </w:tc>
              <w:tc>
                <w:tcPr>
                  <w:tcW w:w="13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 w:eastAsiaTheme="minorEastAsia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szCs w:val="21"/>
                      <w:lang w:val="en-US" w:eastAsia="zh-CN"/>
                    </w:rPr>
                    <w:t>38</w:t>
                  </w:r>
                </w:p>
              </w:tc>
              <w:tc>
                <w:tcPr>
                  <w:tcW w:w="11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 w:eastAsiaTheme="minorEastAsia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szCs w:val="21"/>
                      <w:lang w:val="en-US" w:eastAsia="zh-CN"/>
                    </w:rPr>
                    <w:t>410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 w:eastAsiaTheme="minorEastAsia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szCs w:val="21"/>
                      <w:lang w:val="en-US" w:eastAsia="zh-CN"/>
                    </w:rPr>
                    <w:t>430</w:t>
                  </w:r>
                </w:p>
              </w:tc>
              <w:tc>
                <w:tcPr>
                  <w:tcW w:w="11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1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22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  <w:tc>
                <w:tcPr>
                  <w:tcW w:w="1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  <w:tc>
                <w:tcPr>
                  <w:tcW w:w="12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4" w:hRule="atLeast"/>
                <w:jc w:val="center"/>
              </w:trPr>
              <w:tc>
                <w:tcPr>
                  <w:tcW w:w="1286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南高变</w:t>
                  </w:r>
                </w:p>
              </w:tc>
              <w:tc>
                <w:tcPr>
                  <w:tcW w:w="8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ascii="宋体" w:hAnsi="宋体" w:cs="宋体"/>
                      <w:b/>
                      <w:szCs w:val="21"/>
                    </w:rPr>
                    <w:t>1</w:t>
                  </w: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号</w:t>
                  </w:r>
                </w:p>
              </w:tc>
              <w:tc>
                <w:tcPr>
                  <w:tcW w:w="10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ascii="宋体" w:hAnsi="宋体" w:cs="宋体"/>
                      <w:b/>
                      <w:szCs w:val="21"/>
                    </w:rPr>
                    <w:t>1250KVA</w:t>
                  </w:r>
                </w:p>
              </w:tc>
              <w:tc>
                <w:tcPr>
                  <w:tcW w:w="8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jc w:val="center"/>
                  </w:pPr>
                  <w:r>
                    <w:rPr>
                      <w:rFonts w:hint="eastAsia" w:ascii="Times New Roman" w:hAnsi="Times New Roman"/>
                      <w:szCs w:val="21"/>
                      <w:lang w:val="en-US" w:eastAsia="zh-CN"/>
                    </w:rPr>
                    <w:t>1.23</w:t>
                  </w:r>
                </w:p>
              </w:tc>
              <w:tc>
                <w:tcPr>
                  <w:tcW w:w="13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 w:eastAsiaTheme="minorEastAsia"/>
                      <w:bCs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bCs/>
                      <w:szCs w:val="21"/>
                      <w:lang w:val="en-US" w:eastAsia="zh-CN"/>
                    </w:rPr>
                    <w:t>54</w:t>
                  </w:r>
                </w:p>
              </w:tc>
              <w:tc>
                <w:tcPr>
                  <w:tcW w:w="11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 w:eastAsiaTheme="minorEastAsia"/>
                      <w:bCs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bCs/>
                      <w:szCs w:val="21"/>
                      <w:lang w:val="en-US" w:eastAsia="zh-CN"/>
                    </w:rPr>
                    <w:t>400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 w:eastAsiaTheme="minorEastAsia"/>
                      <w:bCs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bCs/>
                      <w:szCs w:val="21"/>
                      <w:lang w:val="en-US" w:eastAsia="zh-CN"/>
                    </w:rPr>
                    <w:t>330</w:t>
                  </w:r>
                </w:p>
              </w:tc>
              <w:tc>
                <w:tcPr>
                  <w:tcW w:w="11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1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22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  <w:tc>
                <w:tcPr>
                  <w:tcW w:w="1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  <w:tc>
                <w:tcPr>
                  <w:tcW w:w="12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4" w:hRule="atLeast"/>
                <w:jc w:val="center"/>
              </w:trPr>
              <w:tc>
                <w:tcPr>
                  <w:tcW w:w="128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</w:p>
              </w:tc>
              <w:tc>
                <w:tcPr>
                  <w:tcW w:w="8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  <w:r>
                    <w:rPr>
                      <w:rFonts w:ascii="宋体" w:hAnsi="宋体" w:cs="宋体"/>
                      <w:b/>
                      <w:szCs w:val="21"/>
                    </w:rPr>
                    <w:t>2</w:t>
                  </w: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号</w:t>
                  </w:r>
                </w:p>
              </w:tc>
              <w:tc>
                <w:tcPr>
                  <w:tcW w:w="10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  <w:r>
                    <w:rPr>
                      <w:rFonts w:ascii="宋体" w:hAnsi="宋体" w:cs="宋体"/>
                      <w:b/>
                      <w:szCs w:val="21"/>
                    </w:rPr>
                    <w:t>800KVA</w:t>
                  </w:r>
                </w:p>
              </w:tc>
              <w:tc>
                <w:tcPr>
                  <w:tcW w:w="8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jc w:val="center"/>
                  </w:pPr>
                  <w:r>
                    <w:rPr>
                      <w:rFonts w:hint="eastAsia" w:ascii="Times New Roman" w:hAnsi="Times New Roman"/>
                      <w:szCs w:val="21"/>
                      <w:lang w:val="en-US" w:eastAsia="zh-CN"/>
                    </w:rPr>
                    <w:t>1.23</w:t>
                  </w:r>
                </w:p>
              </w:tc>
              <w:tc>
                <w:tcPr>
                  <w:tcW w:w="13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 w:eastAsiaTheme="minorEastAsia"/>
                      <w:bCs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bCs/>
                      <w:szCs w:val="21"/>
                      <w:lang w:val="en-US" w:eastAsia="zh-CN"/>
                    </w:rPr>
                    <w:t>54</w:t>
                  </w:r>
                </w:p>
              </w:tc>
              <w:tc>
                <w:tcPr>
                  <w:tcW w:w="11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 w:eastAsiaTheme="minorEastAsia"/>
                      <w:bCs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bCs/>
                      <w:szCs w:val="21"/>
                      <w:lang w:val="en-US" w:eastAsia="zh-CN"/>
                    </w:rPr>
                    <w:t>380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 w:eastAsiaTheme="minorEastAsia"/>
                      <w:bCs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bCs/>
                      <w:szCs w:val="21"/>
                      <w:lang w:val="en-US" w:eastAsia="zh-CN"/>
                    </w:rPr>
                    <w:t>100</w:t>
                  </w:r>
                </w:p>
              </w:tc>
              <w:tc>
                <w:tcPr>
                  <w:tcW w:w="11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1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22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  <w:tc>
                <w:tcPr>
                  <w:tcW w:w="1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  <w:tc>
                <w:tcPr>
                  <w:tcW w:w="12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4" w:hRule="atLeast"/>
                <w:jc w:val="center"/>
              </w:trPr>
              <w:tc>
                <w:tcPr>
                  <w:tcW w:w="1286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研公寓变</w:t>
                  </w:r>
                </w:p>
              </w:tc>
              <w:tc>
                <w:tcPr>
                  <w:tcW w:w="8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ascii="宋体" w:hAnsi="宋体" w:cs="宋体"/>
                      <w:b/>
                      <w:szCs w:val="21"/>
                    </w:rPr>
                    <w:t>1</w:t>
                  </w: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号</w:t>
                  </w:r>
                </w:p>
              </w:tc>
              <w:tc>
                <w:tcPr>
                  <w:tcW w:w="10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ascii="宋体" w:hAnsi="宋体" w:cs="宋体"/>
                      <w:b/>
                      <w:szCs w:val="21"/>
                    </w:rPr>
                    <w:t>630KVA</w:t>
                  </w:r>
                </w:p>
              </w:tc>
              <w:tc>
                <w:tcPr>
                  <w:tcW w:w="8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jc w:val="center"/>
                  </w:pPr>
                  <w:r>
                    <w:rPr>
                      <w:rFonts w:hint="eastAsia" w:ascii="Times New Roman" w:hAnsi="Times New Roman"/>
                      <w:szCs w:val="21"/>
                      <w:lang w:val="en-US" w:eastAsia="zh-CN"/>
                    </w:rPr>
                    <w:t>1.23</w:t>
                  </w:r>
                </w:p>
              </w:tc>
              <w:tc>
                <w:tcPr>
                  <w:tcW w:w="13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 w:eastAsiaTheme="minorEastAsia"/>
                      <w:bCs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bCs/>
                      <w:szCs w:val="21"/>
                      <w:lang w:val="en-US" w:eastAsia="zh-CN"/>
                    </w:rPr>
                    <w:t>54</w:t>
                  </w:r>
                </w:p>
              </w:tc>
              <w:tc>
                <w:tcPr>
                  <w:tcW w:w="11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 w:eastAsiaTheme="minorEastAsia"/>
                      <w:bCs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bCs/>
                      <w:szCs w:val="21"/>
                      <w:lang w:val="en-US" w:eastAsia="zh-CN"/>
                    </w:rPr>
                    <w:t>380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 w:eastAsiaTheme="minorEastAsia"/>
                      <w:bCs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bCs/>
                      <w:szCs w:val="21"/>
                      <w:lang w:val="en-US" w:eastAsia="zh-CN"/>
                    </w:rPr>
                    <w:t>100</w:t>
                  </w:r>
                </w:p>
              </w:tc>
              <w:tc>
                <w:tcPr>
                  <w:tcW w:w="11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1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22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  <w:tc>
                <w:tcPr>
                  <w:tcW w:w="1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  <w:tc>
                <w:tcPr>
                  <w:tcW w:w="12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4" w:hRule="atLeast"/>
                <w:jc w:val="center"/>
              </w:trPr>
              <w:tc>
                <w:tcPr>
                  <w:tcW w:w="128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</w:p>
              </w:tc>
              <w:tc>
                <w:tcPr>
                  <w:tcW w:w="8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ascii="宋体" w:hAnsi="宋体" w:cs="宋体"/>
                      <w:b/>
                      <w:szCs w:val="21"/>
                    </w:rPr>
                    <w:t>2</w:t>
                  </w: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号</w:t>
                  </w:r>
                </w:p>
              </w:tc>
              <w:tc>
                <w:tcPr>
                  <w:tcW w:w="10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ascii="宋体" w:hAnsi="宋体" w:cs="宋体"/>
                      <w:b/>
                      <w:szCs w:val="21"/>
                    </w:rPr>
                    <w:t>630KVA</w:t>
                  </w:r>
                </w:p>
              </w:tc>
              <w:tc>
                <w:tcPr>
                  <w:tcW w:w="8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jc w:val="center"/>
                  </w:pPr>
                  <w:r>
                    <w:rPr>
                      <w:rFonts w:hint="eastAsia" w:ascii="Times New Roman" w:hAnsi="Times New Roman"/>
                      <w:szCs w:val="21"/>
                      <w:lang w:val="en-US" w:eastAsia="zh-CN"/>
                    </w:rPr>
                    <w:t>1.23</w:t>
                  </w:r>
                </w:p>
              </w:tc>
              <w:tc>
                <w:tcPr>
                  <w:tcW w:w="13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 w:eastAsiaTheme="minorEastAsia"/>
                      <w:bCs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bCs/>
                      <w:szCs w:val="21"/>
                      <w:lang w:val="en-US" w:eastAsia="zh-CN"/>
                    </w:rPr>
                    <w:t>49</w:t>
                  </w:r>
                </w:p>
              </w:tc>
              <w:tc>
                <w:tcPr>
                  <w:tcW w:w="11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 w:eastAsiaTheme="minorEastAsia"/>
                      <w:bCs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bCs/>
                      <w:szCs w:val="21"/>
                      <w:lang w:val="en-US" w:eastAsia="zh-CN"/>
                    </w:rPr>
                    <w:t>400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 w:eastAsiaTheme="minorEastAsia"/>
                      <w:bCs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bCs/>
                      <w:szCs w:val="21"/>
                      <w:lang w:val="en-US" w:eastAsia="zh-CN"/>
                    </w:rPr>
                    <w:t>120</w:t>
                  </w:r>
                </w:p>
              </w:tc>
              <w:tc>
                <w:tcPr>
                  <w:tcW w:w="11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1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22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  <w:tc>
                <w:tcPr>
                  <w:tcW w:w="1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  <w:tc>
                <w:tcPr>
                  <w:tcW w:w="12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4" w:hRule="atLeast"/>
                <w:jc w:val="center"/>
              </w:trPr>
              <w:tc>
                <w:tcPr>
                  <w:tcW w:w="12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工科楼变</w:t>
                  </w:r>
                </w:p>
              </w:tc>
              <w:tc>
                <w:tcPr>
                  <w:tcW w:w="8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ascii="宋体" w:hAnsi="宋体" w:cs="宋体"/>
                      <w:b/>
                      <w:szCs w:val="21"/>
                    </w:rPr>
                    <w:t>—</w:t>
                  </w:r>
                </w:p>
              </w:tc>
              <w:tc>
                <w:tcPr>
                  <w:tcW w:w="10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ascii="宋体" w:hAnsi="宋体" w:cs="宋体"/>
                      <w:b/>
                      <w:szCs w:val="21"/>
                    </w:rPr>
                    <w:t>1250KVA</w:t>
                  </w:r>
                </w:p>
              </w:tc>
              <w:tc>
                <w:tcPr>
                  <w:tcW w:w="8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jc w:val="center"/>
                  </w:pPr>
                  <w:r>
                    <w:rPr>
                      <w:rFonts w:hint="eastAsia" w:ascii="Times New Roman" w:hAnsi="Times New Roman"/>
                      <w:szCs w:val="21"/>
                      <w:lang w:val="en-US" w:eastAsia="zh-CN"/>
                    </w:rPr>
                    <w:t>1.23</w:t>
                  </w:r>
                </w:p>
              </w:tc>
              <w:tc>
                <w:tcPr>
                  <w:tcW w:w="13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 w:eastAsiaTheme="minorEastAsia"/>
                      <w:bCs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bCs/>
                      <w:szCs w:val="21"/>
                      <w:lang w:val="en-US" w:eastAsia="zh-CN"/>
                    </w:rPr>
                    <w:t>55</w:t>
                  </w:r>
                </w:p>
              </w:tc>
              <w:tc>
                <w:tcPr>
                  <w:tcW w:w="11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 w:eastAsiaTheme="minorEastAsia"/>
                      <w:bCs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bCs/>
                      <w:szCs w:val="21"/>
                      <w:lang w:val="en-US" w:eastAsia="zh-CN"/>
                    </w:rPr>
                    <w:t>380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 w:eastAsiaTheme="minorEastAsia"/>
                      <w:bCs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bCs/>
                      <w:szCs w:val="21"/>
                      <w:lang w:val="en-US" w:eastAsia="zh-CN"/>
                    </w:rPr>
                    <w:t>260</w:t>
                  </w:r>
                </w:p>
              </w:tc>
              <w:tc>
                <w:tcPr>
                  <w:tcW w:w="11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1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22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  <w:tc>
                <w:tcPr>
                  <w:tcW w:w="1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  <w:tc>
                <w:tcPr>
                  <w:tcW w:w="12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4" w:hRule="atLeast"/>
                <w:jc w:val="center"/>
              </w:trPr>
              <w:tc>
                <w:tcPr>
                  <w:tcW w:w="1286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东箱变</w:t>
                  </w:r>
                </w:p>
              </w:tc>
              <w:tc>
                <w:tcPr>
                  <w:tcW w:w="8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ascii="宋体" w:hAnsi="宋体" w:cs="宋体"/>
                      <w:b/>
                      <w:szCs w:val="21"/>
                    </w:rPr>
                    <w:t>1</w:t>
                  </w: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号</w:t>
                  </w:r>
                </w:p>
              </w:tc>
              <w:tc>
                <w:tcPr>
                  <w:tcW w:w="10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ascii="宋体" w:hAnsi="宋体" w:cs="宋体"/>
                      <w:b/>
                      <w:szCs w:val="21"/>
                    </w:rPr>
                    <w:t>1250KVA</w:t>
                  </w:r>
                </w:p>
              </w:tc>
              <w:tc>
                <w:tcPr>
                  <w:tcW w:w="8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jc w:val="center"/>
                  </w:pPr>
                  <w:r>
                    <w:rPr>
                      <w:rFonts w:hint="eastAsia" w:ascii="Times New Roman" w:hAnsi="Times New Roman"/>
                      <w:szCs w:val="21"/>
                      <w:lang w:val="en-US" w:eastAsia="zh-CN"/>
                    </w:rPr>
                    <w:t>1.23</w:t>
                  </w:r>
                </w:p>
              </w:tc>
              <w:tc>
                <w:tcPr>
                  <w:tcW w:w="13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szCs w:val="21"/>
                      <w:lang w:val="en-US" w:eastAsia="zh-CN"/>
                    </w:rPr>
                    <w:t>29</w:t>
                  </w:r>
                </w:p>
              </w:tc>
              <w:tc>
                <w:tcPr>
                  <w:tcW w:w="11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jc w:val="center"/>
                    <w:rPr>
                      <w:rFonts w:hint="eastAsia" w:ascii="宋体" w:cs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szCs w:val="21"/>
                      <w:lang w:val="en-US" w:eastAsia="zh-CN"/>
                    </w:rPr>
                    <w:t>380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szCs w:val="21"/>
                      <w:lang w:val="en-US" w:eastAsia="zh-CN"/>
                    </w:rPr>
                    <w:t>300</w:t>
                  </w:r>
                </w:p>
              </w:tc>
              <w:tc>
                <w:tcPr>
                  <w:tcW w:w="11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1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22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  <w:tc>
                <w:tcPr>
                  <w:tcW w:w="1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  <w:tc>
                <w:tcPr>
                  <w:tcW w:w="12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4" w:hRule="atLeast"/>
                <w:jc w:val="center"/>
              </w:trPr>
              <w:tc>
                <w:tcPr>
                  <w:tcW w:w="128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</w:p>
              </w:tc>
              <w:tc>
                <w:tcPr>
                  <w:tcW w:w="8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ascii="宋体" w:hAnsi="宋体" w:cs="宋体"/>
                      <w:b/>
                      <w:szCs w:val="21"/>
                    </w:rPr>
                    <w:t>2</w:t>
                  </w: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号</w:t>
                  </w:r>
                </w:p>
              </w:tc>
              <w:tc>
                <w:tcPr>
                  <w:tcW w:w="10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ascii="宋体" w:hAnsi="宋体" w:cs="宋体"/>
                      <w:b/>
                      <w:szCs w:val="21"/>
                    </w:rPr>
                    <w:t>800KVA</w:t>
                  </w:r>
                </w:p>
              </w:tc>
              <w:tc>
                <w:tcPr>
                  <w:tcW w:w="8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jc w:val="center"/>
                  </w:pPr>
                  <w:r>
                    <w:rPr>
                      <w:rFonts w:hint="eastAsia" w:ascii="Times New Roman" w:hAnsi="Times New Roman"/>
                      <w:szCs w:val="21"/>
                      <w:lang w:val="en-US" w:eastAsia="zh-CN"/>
                    </w:rPr>
                    <w:t>1.23</w:t>
                  </w:r>
                </w:p>
              </w:tc>
              <w:tc>
                <w:tcPr>
                  <w:tcW w:w="13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szCs w:val="21"/>
                      <w:lang w:val="en-US" w:eastAsia="zh-CN"/>
                    </w:rPr>
                    <w:t>26</w:t>
                  </w:r>
                </w:p>
              </w:tc>
              <w:tc>
                <w:tcPr>
                  <w:tcW w:w="11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jc w:val="center"/>
                    <w:rPr>
                      <w:rFonts w:hint="eastAsia" w:ascii="宋体" w:cs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szCs w:val="21"/>
                      <w:lang w:val="en-US" w:eastAsia="zh-CN"/>
                    </w:rPr>
                    <w:t>380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szCs w:val="21"/>
                      <w:lang w:val="en-US" w:eastAsia="zh-CN"/>
                    </w:rPr>
                    <w:t>220</w:t>
                  </w:r>
                </w:p>
              </w:tc>
              <w:tc>
                <w:tcPr>
                  <w:tcW w:w="11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1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22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  <w:tc>
                <w:tcPr>
                  <w:tcW w:w="1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  <w:tc>
                <w:tcPr>
                  <w:tcW w:w="12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4" w:hRule="atLeast"/>
                <w:jc w:val="center"/>
              </w:trPr>
              <w:tc>
                <w:tcPr>
                  <w:tcW w:w="1286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中心变</w:t>
                  </w:r>
                </w:p>
              </w:tc>
              <w:tc>
                <w:tcPr>
                  <w:tcW w:w="8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ascii="宋体" w:hAnsi="宋体" w:cs="宋体"/>
                      <w:b/>
                      <w:szCs w:val="21"/>
                    </w:rPr>
                    <w:t>1</w:t>
                  </w: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号</w:t>
                  </w:r>
                </w:p>
              </w:tc>
              <w:tc>
                <w:tcPr>
                  <w:tcW w:w="10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ascii="宋体" w:hAnsi="宋体" w:cs="宋体"/>
                      <w:b/>
                      <w:szCs w:val="21"/>
                    </w:rPr>
                    <w:t>1000KVA</w:t>
                  </w:r>
                </w:p>
              </w:tc>
              <w:tc>
                <w:tcPr>
                  <w:tcW w:w="8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jc w:val="center"/>
                  </w:pPr>
                  <w:r>
                    <w:rPr>
                      <w:rFonts w:hint="eastAsia" w:ascii="Times New Roman" w:hAnsi="Times New Roman"/>
                      <w:szCs w:val="21"/>
                      <w:lang w:val="en-US" w:eastAsia="zh-CN"/>
                    </w:rPr>
                    <w:t>1.23</w:t>
                  </w:r>
                </w:p>
              </w:tc>
              <w:tc>
                <w:tcPr>
                  <w:tcW w:w="13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 w:eastAsiaTheme="minorEastAsia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szCs w:val="21"/>
                      <w:lang w:val="en-US" w:eastAsia="zh-CN"/>
                    </w:rPr>
                    <w:t>40</w:t>
                  </w:r>
                </w:p>
              </w:tc>
              <w:tc>
                <w:tcPr>
                  <w:tcW w:w="11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 w:eastAsiaTheme="minorEastAsia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szCs w:val="21"/>
                      <w:lang w:val="en-US" w:eastAsia="zh-CN"/>
                    </w:rPr>
                    <w:t>400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 w:eastAsiaTheme="minorEastAsia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szCs w:val="21"/>
                      <w:lang w:val="en-US" w:eastAsia="zh-CN"/>
                    </w:rPr>
                    <w:t>310</w:t>
                  </w:r>
                </w:p>
              </w:tc>
              <w:tc>
                <w:tcPr>
                  <w:tcW w:w="11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1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22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  <w:tc>
                <w:tcPr>
                  <w:tcW w:w="1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  <w:tc>
                <w:tcPr>
                  <w:tcW w:w="12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4" w:hRule="atLeast"/>
                <w:jc w:val="center"/>
              </w:trPr>
              <w:tc>
                <w:tcPr>
                  <w:tcW w:w="128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</w:p>
              </w:tc>
              <w:tc>
                <w:tcPr>
                  <w:tcW w:w="8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ascii="宋体" w:hAnsi="宋体" w:cs="宋体"/>
                      <w:b/>
                      <w:szCs w:val="21"/>
                    </w:rPr>
                    <w:t>2</w:t>
                  </w: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号</w:t>
                  </w:r>
                </w:p>
              </w:tc>
              <w:tc>
                <w:tcPr>
                  <w:tcW w:w="10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ascii="宋体" w:hAnsi="宋体" w:cs="宋体"/>
                      <w:b/>
                      <w:szCs w:val="21"/>
                    </w:rPr>
                    <w:t>1000KVA</w:t>
                  </w:r>
                </w:p>
              </w:tc>
              <w:tc>
                <w:tcPr>
                  <w:tcW w:w="8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jc w:val="center"/>
                  </w:pPr>
                  <w:r>
                    <w:rPr>
                      <w:rFonts w:hint="eastAsia" w:ascii="Times New Roman" w:hAnsi="Times New Roman"/>
                      <w:szCs w:val="21"/>
                      <w:lang w:val="en-US" w:eastAsia="zh-CN"/>
                    </w:rPr>
                    <w:t>1.23</w:t>
                  </w:r>
                </w:p>
              </w:tc>
              <w:tc>
                <w:tcPr>
                  <w:tcW w:w="13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 w:eastAsiaTheme="minorEastAsia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szCs w:val="21"/>
                      <w:lang w:val="en-US" w:eastAsia="zh-CN"/>
                    </w:rPr>
                    <w:t>46</w:t>
                  </w:r>
                </w:p>
              </w:tc>
              <w:tc>
                <w:tcPr>
                  <w:tcW w:w="11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 w:eastAsiaTheme="minorEastAsia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szCs w:val="21"/>
                      <w:lang w:val="en-US" w:eastAsia="zh-CN"/>
                    </w:rPr>
                    <w:t>400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cs="宋体" w:eastAsiaTheme="minorEastAsia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szCs w:val="21"/>
                      <w:lang w:val="en-US" w:eastAsia="zh-CN"/>
                    </w:rPr>
                    <w:t>410</w:t>
                  </w:r>
                </w:p>
              </w:tc>
              <w:tc>
                <w:tcPr>
                  <w:tcW w:w="11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1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正常</w:t>
                  </w:r>
                </w:p>
              </w:tc>
              <w:tc>
                <w:tcPr>
                  <w:tcW w:w="22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  <w:tc>
                <w:tcPr>
                  <w:tcW w:w="1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  <w:tc>
                <w:tcPr>
                  <w:tcW w:w="12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4" w:hRule="atLeast"/>
                <w:jc w:val="center"/>
              </w:trPr>
              <w:tc>
                <w:tcPr>
                  <w:tcW w:w="3191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主要阶段性保养工作</w:t>
                  </w:r>
                </w:p>
              </w:tc>
              <w:tc>
                <w:tcPr>
                  <w:tcW w:w="12265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 w:ascii="宋体" w:cs="宋体" w:eastAsiaTheme="minorEastAsia"/>
                      <w:szCs w:val="21"/>
                      <w:lang w:eastAsia="zh-CN"/>
                    </w:rPr>
                  </w:pPr>
                  <w:r>
                    <w:rPr>
                      <w:rFonts w:hint="eastAsia" w:ascii="宋体" w:cs="宋体"/>
                      <w:szCs w:val="21"/>
                      <w:lang w:eastAsia="zh-CN"/>
                    </w:rPr>
                    <w:t>工科楼变配电室直流屏放电保养；南高变配电室400A抽屉开关维修。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4" w:hRule="atLeast"/>
                <w:jc w:val="center"/>
              </w:trPr>
              <w:tc>
                <w:tcPr>
                  <w:tcW w:w="3191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其它问题及整改情况</w:t>
                  </w:r>
                </w:p>
              </w:tc>
              <w:tc>
                <w:tcPr>
                  <w:tcW w:w="12265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exact"/>
                    <w:jc w:val="left"/>
                    <w:rPr>
                      <w:rFonts w:hint="eastAsia" w:ascii="宋体" w:cs="宋体" w:eastAsiaTheme="minorEastAsia"/>
                      <w:szCs w:val="21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4" w:hRule="atLeast"/>
                <w:jc w:val="center"/>
              </w:trPr>
              <w:tc>
                <w:tcPr>
                  <w:tcW w:w="3191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 w:eastAsiaTheme="minorEastAsia"/>
                      <w:b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  <w:lang w:eastAsia="zh-CN"/>
                    </w:rPr>
                    <w:t>日均供电量</w:t>
                  </w: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（度）</w:t>
                  </w:r>
                </w:p>
              </w:tc>
              <w:tc>
                <w:tcPr>
                  <w:tcW w:w="12265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ascii="宋体" w:hAnsi="宋体" w:cs="宋体" w:eastAsiaTheme="minorEastAsia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color w:val="auto"/>
                      <w:szCs w:val="21"/>
                      <w:lang w:val="en-US" w:eastAsia="zh-CN"/>
                    </w:rPr>
                    <w:t>73100</w:t>
                  </w:r>
                </w:p>
              </w:tc>
            </w:tr>
          </w:tbl>
          <w:p>
            <w:pPr>
              <w:spacing w:afterLines="50" w:line="240" w:lineRule="atLeast"/>
              <w:rPr>
                <w:rFonts w:ascii="宋体" w:hAnsi="宋体" w:cs="宋体"/>
                <w:b/>
                <w:szCs w:val="21"/>
              </w:rPr>
            </w:pPr>
          </w:p>
          <w:p>
            <w:pPr>
              <w:widowControl/>
              <w:textAlignment w:val="center"/>
              <w:rPr>
                <w:rStyle w:val="10"/>
                <w:rFonts w:ascii="宋体" w:hAnsi="宋体" w:cs="宋体"/>
                <w:sz w:val="21"/>
                <w:szCs w:val="21"/>
              </w:rPr>
            </w:pPr>
          </w:p>
          <w:p>
            <w:pPr>
              <w:widowControl/>
              <w:textAlignment w:val="center"/>
              <w:rPr>
                <w:rStyle w:val="10"/>
                <w:rFonts w:ascii="宋体" w:hAnsi="宋体" w:cs="宋体"/>
                <w:sz w:val="21"/>
                <w:szCs w:val="21"/>
              </w:rPr>
            </w:pPr>
          </w:p>
          <w:p>
            <w:pPr>
              <w:widowControl/>
              <w:textAlignment w:val="center"/>
              <w:rPr>
                <w:rStyle w:val="10"/>
                <w:rFonts w:ascii="宋体" w:hAnsi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表</w:t>
            </w:r>
            <w:r>
              <w:rPr>
                <w:rFonts w:ascii="宋体" w:hAnsi="宋体" w:cs="宋体"/>
                <w:b/>
                <w:szCs w:val="21"/>
              </w:rPr>
              <w:t>2-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szCs w:val="21"/>
              </w:rPr>
              <w:t>：雁塔校区配电室设备设施及供电安全自查报表</w:t>
            </w:r>
            <w:r>
              <w:rPr>
                <w:rFonts w:ascii="宋体" w:hAnsi="宋体" w:cs="宋体"/>
                <w:b/>
                <w:szCs w:val="21"/>
              </w:rPr>
              <w:t>(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szCs w:val="21"/>
              </w:rPr>
              <w:t>月</w:t>
            </w:r>
            <w:r>
              <w:rPr>
                <w:rFonts w:ascii="宋体" w:hAnsi="宋体" w:cs="宋体"/>
                <w:b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szCs w:val="21"/>
              </w:rPr>
              <w:t>日</w:t>
            </w:r>
            <w:r>
              <w:rPr>
                <w:rFonts w:ascii="宋体" w:hAnsi="宋体" w:cs="宋体"/>
                <w:b/>
                <w:szCs w:val="21"/>
              </w:rPr>
              <w:t>—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szCs w:val="21"/>
              </w:rPr>
              <w:t>月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28</w:t>
            </w:r>
            <w:r>
              <w:rPr>
                <w:rFonts w:hint="eastAsia" w:ascii="宋体" w:hAnsi="宋体" w:cs="宋体"/>
                <w:b/>
                <w:szCs w:val="21"/>
              </w:rPr>
              <w:t>日</w:t>
            </w:r>
            <w:r>
              <w:rPr>
                <w:rFonts w:ascii="宋体" w:hAnsi="宋体" w:cs="宋体"/>
                <w:b/>
                <w:szCs w:val="21"/>
              </w:rPr>
              <w:t xml:space="preserve">)                                         </w:t>
            </w:r>
            <w:r>
              <w:rPr>
                <w:rFonts w:hint="eastAsia" w:ascii="宋体" w:hAnsi="宋体" w:cs="宋体"/>
                <w:b/>
                <w:szCs w:val="21"/>
              </w:rPr>
              <w:t>巡查人：陈利平</w:t>
            </w:r>
          </w:p>
          <w:tbl>
            <w:tblPr>
              <w:tblStyle w:val="8"/>
              <w:tblW w:w="15456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86"/>
              <w:gridCol w:w="885"/>
              <w:gridCol w:w="1020"/>
              <w:gridCol w:w="840"/>
              <w:gridCol w:w="1376"/>
              <w:gridCol w:w="1157"/>
              <w:gridCol w:w="1194"/>
              <w:gridCol w:w="1192"/>
              <w:gridCol w:w="1103"/>
              <w:gridCol w:w="2211"/>
              <w:gridCol w:w="1986"/>
              <w:gridCol w:w="120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1" w:hRule="exact"/>
                <w:jc w:val="center"/>
              </w:trPr>
              <w:tc>
                <w:tcPr>
                  <w:tcW w:w="12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配电室</w:t>
                  </w:r>
                </w:p>
                <w:p>
                  <w:pPr>
                    <w:jc w:val="center"/>
                    <w:rPr>
                      <w:rFonts w:hint="eastAsia"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名称</w:t>
                  </w:r>
                </w:p>
              </w:tc>
              <w:tc>
                <w:tcPr>
                  <w:tcW w:w="8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变压器</w:t>
                  </w:r>
                </w:p>
              </w:tc>
              <w:tc>
                <w:tcPr>
                  <w:tcW w:w="10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额定容量</w:t>
                  </w:r>
                </w:p>
              </w:tc>
              <w:tc>
                <w:tcPr>
                  <w:tcW w:w="8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巡查</w:t>
                  </w:r>
                </w:p>
                <w:p>
                  <w:pPr>
                    <w:jc w:val="center"/>
                    <w:rPr>
                      <w:rFonts w:hint="eastAsia"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日期</w:t>
                  </w:r>
                </w:p>
              </w:tc>
              <w:tc>
                <w:tcPr>
                  <w:tcW w:w="13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变压器温度</w:t>
                  </w:r>
                </w:p>
                <w:p>
                  <w:pPr>
                    <w:jc w:val="center"/>
                    <w:rPr>
                      <w:rFonts w:hint="eastAsia"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(≤80℃)</w:t>
                  </w:r>
                </w:p>
              </w:tc>
              <w:tc>
                <w:tcPr>
                  <w:tcW w:w="11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低压总柜</w:t>
                  </w:r>
                  <w:r>
                    <w:rPr>
                      <w:rFonts w:hint="eastAsia" w:ascii="宋体" w:hAnsi="宋体" w:cs="宋体"/>
                      <w:b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电压（V）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低压总柜电流（A）</w:t>
                  </w:r>
                </w:p>
              </w:tc>
              <w:tc>
                <w:tcPr>
                  <w:tcW w:w="11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高压柜</w:t>
                  </w:r>
                </w:p>
                <w:p>
                  <w:pPr>
                    <w:jc w:val="center"/>
                    <w:rPr>
                      <w:rFonts w:hint="eastAsia"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运行状态</w:t>
                  </w:r>
                </w:p>
              </w:tc>
              <w:tc>
                <w:tcPr>
                  <w:tcW w:w="1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低压柜</w:t>
                  </w:r>
                  <w:r>
                    <w:rPr>
                      <w:rFonts w:hint="eastAsia" w:ascii="宋体" w:hAnsi="宋体" w:cs="宋体"/>
                      <w:b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运行状态</w:t>
                  </w:r>
                </w:p>
              </w:tc>
              <w:tc>
                <w:tcPr>
                  <w:tcW w:w="22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存在问题</w:t>
                  </w:r>
                </w:p>
              </w:tc>
              <w:tc>
                <w:tcPr>
                  <w:tcW w:w="1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整改措施</w:t>
                  </w:r>
                </w:p>
              </w:tc>
              <w:tc>
                <w:tcPr>
                  <w:tcW w:w="12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整改结果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2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学生变</w:t>
                  </w:r>
                </w:p>
              </w:tc>
              <w:tc>
                <w:tcPr>
                  <w:tcW w:w="8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—</w:t>
                  </w:r>
                </w:p>
              </w:tc>
              <w:tc>
                <w:tcPr>
                  <w:tcW w:w="10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2000KVA</w:t>
                  </w:r>
                </w:p>
              </w:tc>
              <w:tc>
                <w:tcPr>
                  <w:tcW w:w="8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2.27</w:t>
                  </w:r>
                </w:p>
              </w:tc>
              <w:tc>
                <w:tcPr>
                  <w:tcW w:w="13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38</w:t>
                  </w:r>
                </w:p>
              </w:tc>
              <w:tc>
                <w:tcPr>
                  <w:tcW w:w="11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410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440</w:t>
                  </w:r>
                </w:p>
              </w:tc>
              <w:tc>
                <w:tcPr>
                  <w:tcW w:w="11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正常</w:t>
                  </w:r>
                </w:p>
              </w:tc>
              <w:tc>
                <w:tcPr>
                  <w:tcW w:w="1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正常</w:t>
                  </w:r>
                </w:p>
              </w:tc>
              <w:tc>
                <w:tcPr>
                  <w:tcW w:w="22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</w:p>
              </w:tc>
              <w:tc>
                <w:tcPr>
                  <w:tcW w:w="1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</w:p>
              </w:tc>
              <w:tc>
                <w:tcPr>
                  <w:tcW w:w="12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2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大楼东变</w:t>
                  </w:r>
                </w:p>
              </w:tc>
              <w:tc>
                <w:tcPr>
                  <w:tcW w:w="8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—</w:t>
                  </w:r>
                </w:p>
              </w:tc>
              <w:tc>
                <w:tcPr>
                  <w:tcW w:w="10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1250KVA</w:t>
                  </w:r>
                </w:p>
              </w:tc>
              <w:tc>
                <w:tcPr>
                  <w:tcW w:w="8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2.27</w:t>
                  </w:r>
                </w:p>
              </w:tc>
              <w:tc>
                <w:tcPr>
                  <w:tcW w:w="13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34</w:t>
                  </w:r>
                </w:p>
              </w:tc>
              <w:tc>
                <w:tcPr>
                  <w:tcW w:w="11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410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200</w:t>
                  </w:r>
                </w:p>
              </w:tc>
              <w:tc>
                <w:tcPr>
                  <w:tcW w:w="11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正常</w:t>
                  </w:r>
                </w:p>
              </w:tc>
              <w:tc>
                <w:tcPr>
                  <w:tcW w:w="1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正常</w:t>
                  </w:r>
                </w:p>
              </w:tc>
              <w:tc>
                <w:tcPr>
                  <w:tcW w:w="22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</w:p>
              </w:tc>
              <w:tc>
                <w:tcPr>
                  <w:tcW w:w="1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</w:p>
              </w:tc>
              <w:tc>
                <w:tcPr>
                  <w:tcW w:w="12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2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大楼西变</w:t>
                  </w:r>
                </w:p>
              </w:tc>
              <w:tc>
                <w:tcPr>
                  <w:tcW w:w="8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—</w:t>
                  </w:r>
                </w:p>
              </w:tc>
              <w:tc>
                <w:tcPr>
                  <w:tcW w:w="10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1250KVA</w:t>
                  </w:r>
                </w:p>
              </w:tc>
              <w:tc>
                <w:tcPr>
                  <w:tcW w:w="8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2.27</w:t>
                  </w:r>
                </w:p>
              </w:tc>
              <w:tc>
                <w:tcPr>
                  <w:tcW w:w="13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38</w:t>
                  </w:r>
                </w:p>
              </w:tc>
              <w:tc>
                <w:tcPr>
                  <w:tcW w:w="11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410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96</w:t>
                  </w:r>
                </w:p>
              </w:tc>
              <w:tc>
                <w:tcPr>
                  <w:tcW w:w="11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正常</w:t>
                  </w:r>
                </w:p>
              </w:tc>
              <w:tc>
                <w:tcPr>
                  <w:tcW w:w="1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正常</w:t>
                  </w:r>
                </w:p>
              </w:tc>
              <w:tc>
                <w:tcPr>
                  <w:tcW w:w="22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</w:p>
              </w:tc>
              <w:tc>
                <w:tcPr>
                  <w:tcW w:w="1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</w:p>
              </w:tc>
              <w:tc>
                <w:tcPr>
                  <w:tcW w:w="12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2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南东变</w:t>
                  </w:r>
                </w:p>
              </w:tc>
              <w:tc>
                <w:tcPr>
                  <w:tcW w:w="8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—</w:t>
                  </w:r>
                </w:p>
              </w:tc>
              <w:tc>
                <w:tcPr>
                  <w:tcW w:w="10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1000KVA</w:t>
                  </w:r>
                </w:p>
              </w:tc>
              <w:tc>
                <w:tcPr>
                  <w:tcW w:w="8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2.27</w:t>
                  </w:r>
                </w:p>
              </w:tc>
              <w:tc>
                <w:tcPr>
                  <w:tcW w:w="13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油变</w:t>
                  </w:r>
                </w:p>
              </w:tc>
              <w:tc>
                <w:tcPr>
                  <w:tcW w:w="11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400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490</w:t>
                  </w:r>
                </w:p>
              </w:tc>
              <w:tc>
                <w:tcPr>
                  <w:tcW w:w="11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正常</w:t>
                  </w:r>
                </w:p>
              </w:tc>
              <w:tc>
                <w:tcPr>
                  <w:tcW w:w="1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正常</w:t>
                  </w:r>
                </w:p>
              </w:tc>
              <w:tc>
                <w:tcPr>
                  <w:tcW w:w="22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</w:p>
              </w:tc>
              <w:tc>
                <w:tcPr>
                  <w:tcW w:w="1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</w:p>
              </w:tc>
              <w:tc>
                <w:tcPr>
                  <w:tcW w:w="12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2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附小变</w:t>
                  </w:r>
                </w:p>
              </w:tc>
              <w:tc>
                <w:tcPr>
                  <w:tcW w:w="8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—</w:t>
                  </w:r>
                </w:p>
              </w:tc>
              <w:tc>
                <w:tcPr>
                  <w:tcW w:w="10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1250KVA</w:t>
                  </w:r>
                </w:p>
              </w:tc>
              <w:tc>
                <w:tcPr>
                  <w:tcW w:w="8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2.27</w:t>
                  </w:r>
                </w:p>
              </w:tc>
              <w:tc>
                <w:tcPr>
                  <w:tcW w:w="13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44</w:t>
                  </w:r>
                </w:p>
              </w:tc>
              <w:tc>
                <w:tcPr>
                  <w:tcW w:w="11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410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100</w:t>
                  </w:r>
                </w:p>
              </w:tc>
              <w:tc>
                <w:tcPr>
                  <w:tcW w:w="11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正常</w:t>
                  </w:r>
                </w:p>
              </w:tc>
              <w:tc>
                <w:tcPr>
                  <w:tcW w:w="1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正常</w:t>
                  </w:r>
                </w:p>
              </w:tc>
              <w:tc>
                <w:tcPr>
                  <w:tcW w:w="22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</w:p>
              </w:tc>
              <w:tc>
                <w:tcPr>
                  <w:tcW w:w="1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</w:p>
              </w:tc>
              <w:tc>
                <w:tcPr>
                  <w:tcW w:w="12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2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南西变</w:t>
                  </w:r>
                </w:p>
              </w:tc>
              <w:tc>
                <w:tcPr>
                  <w:tcW w:w="8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—</w:t>
                  </w:r>
                </w:p>
              </w:tc>
              <w:tc>
                <w:tcPr>
                  <w:tcW w:w="10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1000KVA</w:t>
                  </w:r>
                </w:p>
              </w:tc>
              <w:tc>
                <w:tcPr>
                  <w:tcW w:w="8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2.27</w:t>
                  </w:r>
                </w:p>
              </w:tc>
              <w:tc>
                <w:tcPr>
                  <w:tcW w:w="13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油变</w:t>
                  </w:r>
                </w:p>
              </w:tc>
              <w:tc>
                <w:tcPr>
                  <w:tcW w:w="11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410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340</w:t>
                  </w:r>
                </w:p>
              </w:tc>
              <w:tc>
                <w:tcPr>
                  <w:tcW w:w="11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正常</w:t>
                  </w:r>
                </w:p>
              </w:tc>
              <w:tc>
                <w:tcPr>
                  <w:tcW w:w="1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正常</w:t>
                  </w:r>
                </w:p>
              </w:tc>
              <w:tc>
                <w:tcPr>
                  <w:tcW w:w="22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</w:p>
              </w:tc>
              <w:tc>
                <w:tcPr>
                  <w:tcW w:w="1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</w:p>
              </w:tc>
              <w:tc>
                <w:tcPr>
                  <w:tcW w:w="12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286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南中变</w:t>
                  </w:r>
                </w:p>
              </w:tc>
              <w:tc>
                <w:tcPr>
                  <w:tcW w:w="8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1号</w:t>
                  </w:r>
                </w:p>
              </w:tc>
              <w:tc>
                <w:tcPr>
                  <w:tcW w:w="10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1000KVA</w:t>
                  </w:r>
                </w:p>
              </w:tc>
              <w:tc>
                <w:tcPr>
                  <w:tcW w:w="8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2.27</w:t>
                  </w:r>
                </w:p>
              </w:tc>
              <w:tc>
                <w:tcPr>
                  <w:tcW w:w="13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油变</w:t>
                  </w:r>
                </w:p>
              </w:tc>
              <w:tc>
                <w:tcPr>
                  <w:tcW w:w="11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390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250</w:t>
                  </w:r>
                </w:p>
              </w:tc>
              <w:tc>
                <w:tcPr>
                  <w:tcW w:w="11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正常</w:t>
                  </w:r>
                </w:p>
              </w:tc>
              <w:tc>
                <w:tcPr>
                  <w:tcW w:w="1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正常</w:t>
                  </w:r>
                </w:p>
              </w:tc>
              <w:tc>
                <w:tcPr>
                  <w:tcW w:w="22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</w:p>
              </w:tc>
              <w:tc>
                <w:tcPr>
                  <w:tcW w:w="1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</w:p>
              </w:tc>
              <w:tc>
                <w:tcPr>
                  <w:tcW w:w="12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28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Cs w:val="21"/>
                    </w:rPr>
                  </w:pPr>
                </w:p>
              </w:tc>
              <w:tc>
                <w:tcPr>
                  <w:tcW w:w="8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2号</w:t>
                  </w:r>
                </w:p>
              </w:tc>
              <w:tc>
                <w:tcPr>
                  <w:tcW w:w="10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500KVA</w:t>
                  </w:r>
                </w:p>
              </w:tc>
              <w:tc>
                <w:tcPr>
                  <w:tcW w:w="8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2.27</w:t>
                  </w:r>
                </w:p>
              </w:tc>
              <w:tc>
                <w:tcPr>
                  <w:tcW w:w="13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45</w:t>
                  </w:r>
                </w:p>
              </w:tc>
              <w:tc>
                <w:tcPr>
                  <w:tcW w:w="11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410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50</w:t>
                  </w:r>
                </w:p>
              </w:tc>
              <w:tc>
                <w:tcPr>
                  <w:tcW w:w="11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正常</w:t>
                  </w:r>
                </w:p>
              </w:tc>
              <w:tc>
                <w:tcPr>
                  <w:tcW w:w="1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正常</w:t>
                  </w:r>
                </w:p>
              </w:tc>
              <w:tc>
                <w:tcPr>
                  <w:tcW w:w="22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</w:p>
              </w:tc>
              <w:tc>
                <w:tcPr>
                  <w:tcW w:w="1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</w:p>
              </w:tc>
              <w:tc>
                <w:tcPr>
                  <w:tcW w:w="12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286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南高变</w:t>
                  </w:r>
                </w:p>
              </w:tc>
              <w:tc>
                <w:tcPr>
                  <w:tcW w:w="8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1号</w:t>
                  </w:r>
                </w:p>
              </w:tc>
              <w:tc>
                <w:tcPr>
                  <w:tcW w:w="10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1250KVA</w:t>
                  </w:r>
                </w:p>
              </w:tc>
              <w:tc>
                <w:tcPr>
                  <w:tcW w:w="8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2.27</w:t>
                  </w:r>
                </w:p>
              </w:tc>
              <w:tc>
                <w:tcPr>
                  <w:tcW w:w="13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54</w:t>
                  </w:r>
                </w:p>
              </w:tc>
              <w:tc>
                <w:tcPr>
                  <w:tcW w:w="11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400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340</w:t>
                  </w:r>
                </w:p>
              </w:tc>
              <w:tc>
                <w:tcPr>
                  <w:tcW w:w="11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正常</w:t>
                  </w:r>
                </w:p>
              </w:tc>
              <w:tc>
                <w:tcPr>
                  <w:tcW w:w="1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正常</w:t>
                  </w:r>
                </w:p>
              </w:tc>
              <w:tc>
                <w:tcPr>
                  <w:tcW w:w="22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</w:p>
              </w:tc>
              <w:tc>
                <w:tcPr>
                  <w:tcW w:w="1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</w:p>
              </w:tc>
              <w:tc>
                <w:tcPr>
                  <w:tcW w:w="12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28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Cs w:val="21"/>
                    </w:rPr>
                  </w:pPr>
                </w:p>
              </w:tc>
              <w:tc>
                <w:tcPr>
                  <w:tcW w:w="8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2号</w:t>
                  </w:r>
                </w:p>
              </w:tc>
              <w:tc>
                <w:tcPr>
                  <w:tcW w:w="10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800KVA</w:t>
                  </w:r>
                </w:p>
              </w:tc>
              <w:tc>
                <w:tcPr>
                  <w:tcW w:w="8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2.27</w:t>
                  </w:r>
                </w:p>
              </w:tc>
              <w:tc>
                <w:tcPr>
                  <w:tcW w:w="13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54</w:t>
                  </w:r>
                </w:p>
              </w:tc>
              <w:tc>
                <w:tcPr>
                  <w:tcW w:w="11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380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140</w:t>
                  </w:r>
                </w:p>
              </w:tc>
              <w:tc>
                <w:tcPr>
                  <w:tcW w:w="11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正常</w:t>
                  </w:r>
                </w:p>
              </w:tc>
              <w:tc>
                <w:tcPr>
                  <w:tcW w:w="1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正常</w:t>
                  </w:r>
                </w:p>
              </w:tc>
              <w:tc>
                <w:tcPr>
                  <w:tcW w:w="22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</w:p>
              </w:tc>
              <w:tc>
                <w:tcPr>
                  <w:tcW w:w="1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</w:p>
              </w:tc>
              <w:tc>
                <w:tcPr>
                  <w:tcW w:w="12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286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研公寓变</w:t>
                  </w:r>
                </w:p>
              </w:tc>
              <w:tc>
                <w:tcPr>
                  <w:tcW w:w="8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1号</w:t>
                  </w:r>
                </w:p>
              </w:tc>
              <w:tc>
                <w:tcPr>
                  <w:tcW w:w="10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630KVA</w:t>
                  </w:r>
                </w:p>
              </w:tc>
              <w:tc>
                <w:tcPr>
                  <w:tcW w:w="8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2.27</w:t>
                  </w:r>
                </w:p>
              </w:tc>
              <w:tc>
                <w:tcPr>
                  <w:tcW w:w="13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55</w:t>
                  </w:r>
                </w:p>
              </w:tc>
              <w:tc>
                <w:tcPr>
                  <w:tcW w:w="11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380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100</w:t>
                  </w:r>
                </w:p>
              </w:tc>
              <w:tc>
                <w:tcPr>
                  <w:tcW w:w="11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正常</w:t>
                  </w:r>
                </w:p>
              </w:tc>
              <w:tc>
                <w:tcPr>
                  <w:tcW w:w="1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正常</w:t>
                  </w:r>
                </w:p>
              </w:tc>
              <w:tc>
                <w:tcPr>
                  <w:tcW w:w="22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</w:p>
              </w:tc>
              <w:tc>
                <w:tcPr>
                  <w:tcW w:w="1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</w:p>
              </w:tc>
              <w:tc>
                <w:tcPr>
                  <w:tcW w:w="12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28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Cs w:val="21"/>
                    </w:rPr>
                  </w:pPr>
                </w:p>
              </w:tc>
              <w:tc>
                <w:tcPr>
                  <w:tcW w:w="8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2号</w:t>
                  </w:r>
                </w:p>
              </w:tc>
              <w:tc>
                <w:tcPr>
                  <w:tcW w:w="10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630KVA</w:t>
                  </w:r>
                </w:p>
              </w:tc>
              <w:tc>
                <w:tcPr>
                  <w:tcW w:w="8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2.27</w:t>
                  </w:r>
                </w:p>
              </w:tc>
              <w:tc>
                <w:tcPr>
                  <w:tcW w:w="13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49</w:t>
                  </w:r>
                </w:p>
              </w:tc>
              <w:tc>
                <w:tcPr>
                  <w:tcW w:w="11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400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120</w:t>
                  </w:r>
                </w:p>
              </w:tc>
              <w:tc>
                <w:tcPr>
                  <w:tcW w:w="11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正常</w:t>
                  </w:r>
                </w:p>
              </w:tc>
              <w:tc>
                <w:tcPr>
                  <w:tcW w:w="1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正常</w:t>
                  </w:r>
                </w:p>
              </w:tc>
              <w:tc>
                <w:tcPr>
                  <w:tcW w:w="22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</w:p>
              </w:tc>
              <w:tc>
                <w:tcPr>
                  <w:tcW w:w="1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</w:p>
              </w:tc>
              <w:tc>
                <w:tcPr>
                  <w:tcW w:w="12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2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工科楼变</w:t>
                  </w:r>
                </w:p>
              </w:tc>
              <w:tc>
                <w:tcPr>
                  <w:tcW w:w="8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—</w:t>
                  </w:r>
                </w:p>
              </w:tc>
              <w:tc>
                <w:tcPr>
                  <w:tcW w:w="10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1250KVA</w:t>
                  </w:r>
                </w:p>
              </w:tc>
              <w:tc>
                <w:tcPr>
                  <w:tcW w:w="8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2.27</w:t>
                  </w:r>
                </w:p>
              </w:tc>
              <w:tc>
                <w:tcPr>
                  <w:tcW w:w="13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54</w:t>
                  </w:r>
                </w:p>
              </w:tc>
              <w:tc>
                <w:tcPr>
                  <w:tcW w:w="11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380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260</w:t>
                  </w:r>
                </w:p>
              </w:tc>
              <w:tc>
                <w:tcPr>
                  <w:tcW w:w="11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正常</w:t>
                  </w:r>
                </w:p>
              </w:tc>
              <w:tc>
                <w:tcPr>
                  <w:tcW w:w="1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正常</w:t>
                  </w:r>
                </w:p>
              </w:tc>
              <w:tc>
                <w:tcPr>
                  <w:tcW w:w="22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</w:p>
              </w:tc>
              <w:tc>
                <w:tcPr>
                  <w:tcW w:w="1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</w:p>
              </w:tc>
              <w:tc>
                <w:tcPr>
                  <w:tcW w:w="12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286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东箱变</w:t>
                  </w:r>
                </w:p>
              </w:tc>
              <w:tc>
                <w:tcPr>
                  <w:tcW w:w="8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1号</w:t>
                  </w:r>
                </w:p>
              </w:tc>
              <w:tc>
                <w:tcPr>
                  <w:tcW w:w="10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1250KVA</w:t>
                  </w:r>
                </w:p>
              </w:tc>
              <w:tc>
                <w:tcPr>
                  <w:tcW w:w="8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2.27</w:t>
                  </w:r>
                </w:p>
              </w:tc>
              <w:tc>
                <w:tcPr>
                  <w:tcW w:w="13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29</w:t>
                  </w:r>
                </w:p>
              </w:tc>
              <w:tc>
                <w:tcPr>
                  <w:tcW w:w="11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380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300</w:t>
                  </w:r>
                </w:p>
              </w:tc>
              <w:tc>
                <w:tcPr>
                  <w:tcW w:w="11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正常</w:t>
                  </w:r>
                </w:p>
              </w:tc>
              <w:tc>
                <w:tcPr>
                  <w:tcW w:w="1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正常</w:t>
                  </w:r>
                </w:p>
              </w:tc>
              <w:tc>
                <w:tcPr>
                  <w:tcW w:w="22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</w:p>
              </w:tc>
              <w:tc>
                <w:tcPr>
                  <w:tcW w:w="1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</w:p>
              </w:tc>
              <w:tc>
                <w:tcPr>
                  <w:tcW w:w="12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28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Cs w:val="21"/>
                    </w:rPr>
                  </w:pPr>
                </w:p>
              </w:tc>
              <w:tc>
                <w:tcPr>
                  <w:tcW w:w="8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2号</w:t>
                  </w:r>
                </w:p>
              </w:tc>
              <w:tc>
                <w:tcPr>
                  <w:tcW w:w="10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800KVA</w:t>
                  </w:r>
                </w:p>
              </w:tc>
              <w:tc>
                <w:tcPr>
                  <w:tcW w:w="8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2.27</w:t>
                  </w:r>
                </w:p>
              </w:tc>
              <w:tc>
                <w:tcPr>
                  <w:tcW w:w="13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26</w:t>
                  </w:r>
                </w:p>
              </w:tc>
              <w:tc>
                <w:tcPr>
                  <w:tcW w:w="11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380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220</w:t>
                  </w:r>
                </w:p>
              </w:tc>
              <w:tc>
                <w:tcPr>
                  <w:tcW w:w="11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正常</w:t>
                  </w:r>
                </w:p>
              </w:tc>
              <w:tc>
                <w:tcPr>
                  <w:tcW w:w="1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正常</w:t>
                  </w:r>
                </w:p>
              </w:tc>
              <w:tc>
                <w:tcPr>
                  <w:tcW w:w="22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</w:p>
              </w:tc>
              <w:tc>
                <w:tcPr>
                  <w:tcW w:w="1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</w:p>
              </w:tc>
              <w:tc>
                <w:tcPr>
                  <w:tcW w:w="12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286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中心变</w:t>
                  </w:r>
                </w:p>
              </w:tc>
              <w:tc>
                <w:tcPr>
                  <w:tcW w:w="8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1号</w:t>
                  </w:r>
                </w:p>
              </w:tc>
              <w:tc>
                <w:tcPr>
                  <w:tcW w:w="10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1000KVA</w:t>
                  </w:r>
                </w:p>
              </w:tc>
              <w:tc>
                <w:tcPr>
                  <w:tcW w:w="8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2.27</w:t>
                  </w:r>
                </w:p>
              </w:tc>
              <w:tc>
                <w:tcPr>
                  <w:tcW w:w="13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42</w:t>
                  </w:r>
                </w:p>
              </w:tc>
              <w:tc>
                <w:tcPr>
                  <w:tcW w:w="11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410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160</w:t>
                  </w:r>
                </w:p>
              </w:tc>
              <w:tc>
                <w:tcPr>
                  <w:tcW w:w="11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正常</w:t>
                  </w:r>
                </w:p>
              </w:tc>
              <w:tc>
                <w:tcPr>
                  <w:tcW w:w="1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正常</w:t>
                  </w:r>
                </w:p>
              </w:tc>
              <w:tc>
                <w:tcPr>
                  <w:tcW w:w="22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</w:p>
              </w:tc>
              <w:tc>
                <w:tcPr>
                  <w:tcW w:w="1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</w:p>
              </w:tc>
              <w:tc>
                <w:tcPr>
                  <w:tcW w:w="12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28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Cs w:val="21"/>
                    </w:rPr>
                  </w:pPr>
                </w:p>
              </w:tc>
              <w:tc>
                <w:tcPr>
                  <w:tcW w:w="8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2号</w:t>
                  </w:r>
                </w:p>
              </w:tc>
              <w:tc>
                <w:tcPr>
                  <w:tcW w:w="10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1000KVA</w:t>
                  </w:r>
                </w:p>
              </w:tc>
              <w:tc>
                <w:tcPr>
                  <w:tcW w:w="8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2.27</w:t>
                  </w:r>
                </w:p>
              </w:tc>
              <w:tc>
                <w:tcPr>
                  <w:tcW w:w="13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42</w:t>
                  </w:r>
                </w:p>
              </w:tc>
              <w:tc>
                <w:tcPr>
                  <w:tcW w:w="11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410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340</w:t>
                  </w:r>
                </w:p>
              </w:tc>
              <w:tc>
                <w:tcPr>
                  <w:tcW w:w="11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正常</w:t>
                  </w:r>
                </w:p>
              </w:tc>
              <w:tc>
                <w:tcPr>
                  <w:tcW w:w="1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  <w:t>正常</w:t>
                  </w:r>
                </w:p>
              </w:tc>
              <w:tc>
                <w:tcPr>
                  <w:tcW w:w="22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</w:p>
              </w:tc>
              <w:tc>
                <w:tcPr>
                  <w:tcW w:w="19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</w:p>
              </w:tc>
              <w:tc>
                <w:tcPr>
                  <w:tcW w:w="12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8" w:hRule="atLeast"/>
                <w:jc w:val="center"/>
              </w:trPr>
              <w:tc>
                <w:tcPr>
                  <w:tcW w:w="3191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主要阶段性保养工作</w:t>
                  </w:r>
                </w:p>
              </w:tc>
              <w:tc>
                <w:tcPr>
                  <w:tcW w:w="12265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8" w:hRule="atLeast"/>
                <w:jc w:val="center"/>
              </w:trPr>
              <w:tc>
                <w:tcPr>
                  <w:tcW w:w="3191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其它问题及整改情况</w:t>
                  </w:r>
                </w:p>
              </w:tc>
              <w:tc>
                <w:tcPr>
                  <w:tcW w:w="12265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int="eastAsia" w:ascii="宋体" w:hAnsi="宋体" w:cs="宋体"/>
                      <w:b w:val="0"/>
                      <w:bCs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  <w:lang w:val="en-US" w:eastAsia="zh-CN"/>
                    </w:rPr>
                    <w:t>2月19日大楼东变进线电缆故障，紧急抢修两天，于21日凌晨抢修结束，恢复供电。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3" w:hRule="atLeast"/>
                <w:jc w:val="center"/>
              </w:trPr>
              <w:tc>
                <w:tcPr>
                  <w:tcW w:w="3191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  <w:lang w:eastAsia="zh-CN"/>
                    </w:rPr>
                    <w:t>日均供电量</w:t>
                  </w: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（度）</w:t>
                  </w:r>
                </w:p>
              </w:tc>
              <w:tc>
                <w:tcPr>
                  <w:tcW w:w="12265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 w:val="0"/>
                      <w:bCs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Cs w:val="21"/>
                      <w:lang w:val="en-US" w:eastAsia="zh-CN"/>
                    </w:rPr>
                    <w:t>62422</w:t>
                  </w:r>
                </w:p>
              </w:tc>
            </w:tr>
          </w:tbl>
          <w:p>
            <w:pPr>
              <w:widowControl/>
              <w:textAlignment w:val="center"/>
              <w:rPr>
                <w:rStyle w:val="10"/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widowControl/>
              <w:textAlignment w:val="center"/>
              <w:rPr>
                <w:rStyle w:val="10"/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widowControl/>
              <w:textAlignment w:val="center"/>
              <w:rPr>
                <w:rStyle w:val="10"/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widowControl/>
              <w:textAlignment w:val="center"/>
              <w:rPr>
                <w:rStyle w:val="10"/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spacing w:afterLines="50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表3-1：雁塔校区供暖设备设施安全自查报表(1月1日—1月1</w:t>
            </w: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日)                                                 巡查人：詹雁生</w:t>
            </w:r>
          </w:p>
          <w:tbl>
            <w:tblPr>
              <w:tblStyle w:val="8"/>
              <w:tblW w:w="15376" w:type="dxa"/>
              <w:jc w:val="center"/>
              <w:tblInd w:w="-1389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95"/>
              <w:gridCol w:w="1158"/>
              <w:gridCol w:w="1042"/>
              <w:gridCol w:w="458"/>
              <w:gridCol w:w="700"/>
              <w:gridCol w:w="1042"/>
              <w:gridCol w:w="1229"/>
              <w:gridCol w:w="1271"/>
              <w:gridCol w:w="1558"/>
              <w:gridCol w:w="1157"/>
              <w:gridCol w:w="228"/>
              <w:gridCol w:w="757"/>
              <w:gridCol w:w="915"/>
              <w:gridCol w:w="938"/>
              <w:gridCol w:w="172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2" w:hRule="exact"/>
                <w:jc w:val="center"/>
              </w:trPr>
              <w:tc>
                <w:tcPr>
                  <w:tcW w:w="1195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检查项目</w:t>
                  </w:r>
                </w:p>
              </w:tc>
              <w:tc>
                <w:tcPr>
                  <w:tcW w:w="2658" w:type="dxa"/>
                  <w:gridSpan w:val="3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检查内容</w:t>
                  </w:r>
                </w:p>
              </w:tc>
              <w:tc>
                <w:tcPr>
                  <w:tcW w:w="5800" w:type="dxa"/>
                  <w:gridSpan w:val="5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检查标准</w:t>
                  </w:r>
                </w:p>
              </w:tc>
              <w:tc>
                <w:tcPr>
                  <w:tcW w:w="1157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  <w:lang w:eastAsia="zh-CN"/>
                    </w:rPr>
                    <w:t>巡查</w:t>
                  </w: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周期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  <w:lang w:eastAsia="zh-CN"/>
                    </w:rPr>
                    <w:t>巡查人</w:t>
                  </w:r>
                </w:p>
              </w:tc>
              <w:tc>
                <w:tcPr>
                  <w:tcW w:w="1853" w:type="dxa"/>
                  <w:gridSpan w:val="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存在问题</w:t>
                  </w:r>
                </w:p>
              </w:tc>
              <w:tc>
                <w:tcPr>
                  <w:tcW w:w="1728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整改措施及结果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195" w:type="dxa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换热设备</w:t>
                  </w:r>
                </w:p>
              </w:tc>
              <w:tc>
                <w:tcPr>
                  <w:tcW w:w="2658" w:type="dxa"/>
                  <w:gridSpan w:val="3"/>
                  <w:vAlign w:val="center"/>
                </w:tcPr>
                <w:p>
                  <w:pPr>
                    <w:jc w:val="left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板式换热器</w:t>
                  </w:r>
                </w:p>
              </w:tc>
              <w:tc>
                <w:tcPr>
                  <w:tcW w:w="5800" w:type="dxa"/>
                  <w:gridSpan w:val="5"/>
                  <w:vAlign w:val="center"/>
                </w:tcPr>
                <w:p>
                  <w:pPr>
                    <w:spacing w:line="340" w:lineRule="exact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sz w:val="18"/>
                      <w:szCs w:val="18"/>
                    </w:rPr>
                    <w:t>无水击声，密封面无漏水现象。</w:t>
                  </w:r>
                </w:p>
              </w:tc>
              <w:tc>
                <w:tcPr>
                  <w:tcW w:w="1157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eastAsia="zh-CN"/>
                    </w:rPr>
                    <w:t>每班一次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詹雁生</w:t>
                  </w:r>
                </w:p>
              </w:tc>
              <w:tc>
                <w:tcPr>
                  <w:tcW w:w="1853" w:type="dxa"/>
                  <w:gridSpan w:val="2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728" w:type="dxa"/>
                </w:tcPr>
                <w:p>
                  <w:pPr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195" w:type="dxa"/>
                  <w:vMerge w:val="restart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补水稳压</w:t>
                  </w:r>
                </w:p>
                <w:p>
                  <w:pPr>
                    <w:adjustRightInd w:val="0"/>
                    <w:snapToGrid w:val="0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设备</w:t>
                  </w:r>
                </w:p>
              </w:tc>
              <w:tc>
                <w:tcPr>
                  <w:tcW w:w="2658" w:type="dxa"/>
                  <w:gridSpan w:val="3"/>
                  <w:vAlign w:val="center"/>
                </w:tcPr>
                <w:p>
                  <w:pPr>
                    <w:jc w:val="left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补水泵</w:t>
                  </w:r>
                </w:p>
              </w:tc>
              <w:tc>
                <w:tcPr>
                  <w:tcW w:w="5800" w:type="dxa"/>
                  <w:gridSpan w:val="5"/>
                  <w:vMerge w:val="restart"/>
                  <w:vAlign w:val="center"/>
                </w:tcPr>
                <w:p>
                  <w:pPr>
                    <w:spacing w:line="340" w:lineRule="exact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电动机与轴承的温升、震动与噪音是否超限；  电机接线盒有无发热现象；联轴节填料松紧状况。</w:t>
                  </w:r>
                </w:p>
              </w:tc>
              <w:tc>
                <w:tcPr>
                  <w:tcW w:w="1157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eastAsia="zh-CN"/>
                    </w:rPr>
                    <w:t>每班一次</w:t>
                  </w:r>
                </w:p>
              </w:tc>
              <w:tc>
                <w:tcPr>
                  <w:tcW w:w="985" w:type="dxa"/>
                  <w:gridSpan w:val="2"/>
                  <w:vAlign w:val="top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詹雁生</w:t>
                  </w:r>
                </w:p>
              </w:tc>
              <w:tc>
                <w:tcPr>
                  <w:tcW w:w="1853" w:type="dxa"/>
                  <w:gridSpan w:val="2"/>
                  <w:vMerge w:val="restart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728" w:type="dxa"/>
                  <w:vMerge w:val="restart"/>
                </w:tcPr>
                <w:p>
                  <w:pPr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195" w:type="dxa"/>
                  <w:vMerge w:val="continue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8" w:type="dxa"/>
                  <w:gridSpan w:val="3"/>
                  <w:vAlign w:val="center"/>
                </w:tcPr>
                <w:p>
                  <w:pPr>
                    <w:jc w:val="left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循环泵</w:t>
                  </w:r>
                </w:p>
              </w:tc>
              <w:tc>
                <w:tcPr>
                  <w:tcW w:w="5800" w:type="dxa"/>
                  <w:gridSpan w:val="5"/>
                  <w:vMerge w:val="continue"/>
                  <w:vAlign w:val="center"/>
                </w:tcPr>
                <w:p>
                  <w:pPr>
                    <w:spacing w:line="340" w:lineRule="exact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157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eastAsia="zh-CN"/>
                    </w:rPr>
                    <w:t>每班一次</w:t>
                  </w:r>
                </w:p>
              </w:tc>
              <w:tc>
                <w:tcPr>
                  <w:tcW w:w="985" w:type="dxa"/>
                  <w:gridSpan w:val="2"/>
                  <w:vAlign w:val="top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詹雁生</w:t>
                  </w:r>
                </w:p>
              </w:tc>
              <w:tc>
                <w:tcPr>
                  <w:tcW w:w="1853" w:type="dxa"/>
                  <w:gridSpan w:val="2"/>
                  <w:vMerge w:val="continue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728" w:type="dxa"/>
                  <w:vMerge w:val="continue"/>
                </w:tcPr>
                <w:p>
                  <w:pPr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195" w:type="dxa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阀门类</w:t>
                  </w:r>
                </w:p>
              </w:tc>
              <w:tc>
                <w:tcPr>
                  <w:tcW w:w="2658" w:type="dxa"/>
                  <w:gridSpan w:val="3"/>
                  <w:vAlign w:val="center"/>
                </w:tcPr>
                <w:p>
                  <w:pPr>
                    <w:jc w:val="left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闸阀、截止阀、球阀、安全阀等</w:t>
                  </w:r>
                </w:p>
              </w:tc>
              <w:tc>
                <w:tcPr>
                  <w:tcW w:w="5800" w:type="dxa"/>
                  <w:gridSpan w:val="5"/>
                  <w:vAlign w:val="center"/>
                </w:tcPr>
                <w:p>
                  <w:pPr>
                    <w:spacing w:line="340" w:lineRule="exact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开启位置是否正常，有无漏水现象。</w:t>
                  </w:r>
                </w:p>
              </w:tc>
              <w:tc>
                <w:tcPr>
                  <w:tcW w:w="1157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eastAsia="zh-CN"/>
                    </w:rPr>
                    <w:t>每班一次</w:t>
                  </w:r>
                </w:p>
              </w:tc>
              <w:tc>
                <w:tcPr>
                  <w:tcW w:w="985" w:type="dxa"/>
                  <w:gridSpan w:val="2"/>
                  <w:vAlign w:val="top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詹雁生</w:t>
                  </w:r>
                </w:p>
              </w:tc>
              <w:tc>
                <w:tcPr>
                  <w:tcW w:w="1853" w:type="dxa"/>
                  <w:gridSpan w:val="2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728" w:type="dxa"/>
                </w:tcPr>
                <w:p>
                  <w:pPr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195" w:type="dxa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除污设备</w:t>
                  </w:r>
                </w:p>
              </w:tc>
              <w:tc>
                <w:tcPr>
                  <w:tcW w:w="2658" w:type="dxa"/>
                  <w:gridSpan w:val="3"/>
                  <w:vAlign w:val="center"/>
                </w:tcPr>
                <w:p>
                  <w:pPr>
                    <w:jc w:val="left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除污器</w:t>
                  </w:r>
                </w:p>
              </w:tc>
              <w:tc>
                <w:tcPr>
                  <w:tcW w:w="5800" w:type="dxa"/>
                  <w:gridSpan w:val="5"/>
                  <w:vAlign w:val="center"/>
                </w:tcPr>
                <w:p>
                  <w:pPr>
                    <w:spacing w:line="340" w:lineRule="exact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两侧压力表压差是否大于0.02Mpa；压差大于0.02Mpa说明除污器被堵。</w:t>
                  </w:r>
                </w:p>
              </w:tc>
              <w:tc>
                <w:tcPr>
                  <w:tcW w:w="1157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eastAsia="zh-CN"/>
                    </w:rPr>
                    <w:t>每班一次</w:t>
                  </w:r>
                </w:p>
              </w:tc>
              <w:tc>
                <w:tcPr>
                  <w:tcW w:w="985" w:type="dxa"/>
                  <w:gridSpan w:val="2"/>
                  <w:vAlign w:val="top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詹雁生</w:t>
                  </w:r>
                </w:p>
              </w:tc>
              <w:tc>
                <w:tcPr>
                  <w:tcW w:w="1853" w:type="dxa"/>
                  <w:gridSpan w:val="2"/>
                </w:tcPr>
                <w:p>
                  <w:pPr>
                    <w:jc w:val="center"/>
                  </w:pPr>
                </w:p>
              </w:tc>
              <w:tc>
                <w:tcPr>
                  <w:tcW w:w="1728" w:type="dxa"/>
                </w:tcPr>
                <w:p>
                  <w:pPr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195" w:type="dxa"/>
                  <w:vMerge w:val="restart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水处理</w:t>
                  </w:r>
                </w:p>
                <w:p>
                  <w:pPr>
                    <w:adjustRightInd w:val="0"/>
                    <w:snapToGrid w:val="0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设备</w:t>
                  </w:r>
                </w:p>
              </w:tc>
              <w:tc>
                <w:tcPr>
                  <w:tcW w:w="2658" w:type="dxa"/>
                  <w:gridSpan w:val="3"/>
                  <w:vAlign w:val="center"/>
                </w:tcPr>
                <w:p>
                  <w:pPr>
                    <w:jc w:val="left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软化水器</w:t>
                  </w:r>
                </w:p>
              </w:tc>
              <w:tc>
                <w:tcPr>
                  <w:tcW w:w="5800" w:type="dxa"/>
                  <w:gridSpan w:val="5"/>
                  <w:vAlign w:val="center"/>
                </w:tcPr>
                <w:p>
                  <w:pPr>
                    <w:spacing w:line="340" w:lineRule="exact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运行是否正常。</w:t>
                  </w:r>
                </w:p>
              </w:tc>
              <w:tc>
                <w:tcPr>
                  <w:tcW w:w="1157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eastAsia="zh-CN"/>
                    </w:rPr>
                    <w:t>每班一次</w:t>
                  </w:r>
                </w:p>
              </w:tc>
              <w:tc>
                <w:tcPr>
                  <w:tcW w:w="985" w:type="dxa"/>
                  <w:gridSpan w:val="2"/>
                  <w:vAlign w:val="top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詹雁生</w:t>
                  </w:r>
                </w:p>
              </w:tc>
              <w:tc>
                <w:tcPr>
                  <w:tcW w:w="1853" w:type="dxa"/>
                  <w:gridSpan w:val="2"/>
                </w:tcPr>
                <w:p>
                  <w:pPr>
                    <w:jc w:val="center"/>
                  </w:pPr>
                </w:p>
              </w:tc>
              <w:tc>
                <w:tcPr>
                  <w:tcW w:w="1728" w:type="dxa"/>
                </w:tcPr>
                <w:p>
                  <w:pPr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195" w:type="dxa"/>
                  <w:vMerge w:val="continue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8" w:type="dxa"/>
                  <w:gridSpan w:val="3"/>
                  <w:vAlign w:val="center"/>
                </w:tcPr>
                <w:p>
                  <w:pPr>
                    <w:jc w:val="left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溶盐罐</w:t>
                  </w:r>
                </w:p>
              </w:tc>
              <w:tc>
                <w:tcPr>
                  <w:tcW w:w="5800" w:type="dxa"/>
                  <w:gridSpan w:val="5"/>
                  <w:vAlign w:val="center"/>
                </w:tcPr>
                <w:p>
                  <w:pPr>
                    <w:spacing w:line="340" w:lineRule="exact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是否需要加盐。</w:t>
                  </w:r>
                </w:p>
              </w:tc>
              <w:tc>
                <w:tcPr>
                  <w:tcW w:w="1157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eastAsia="zh-CN"/>
                    </w:rPr>
                    <w:t>每班一次</w:t>
                  </w:r>
                </w:p>
              </w:tc>
              <w:tc>
                <w:tcPr>
                  <w:tcW w:w="985" w:type="dxa"/>
                  <w:gridSpan w:val="2"/>
                  <w:vAlign w:val="top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詹雁生</w:t>
                  </w:r>
                </w:p>
              </w:tc>
              <w:tc>
                <w:tcPr>
                  <w:tcW w:w="1853" w:type="dxa"/>
                  <w:gridSpan w:val="2"/>
                </w:tcPr>
                <w:p>
                  <w:pPr>
                    <w:jc w:val="center"/>
                  </w:pPr>
                </w:p>
              </w:tc>
              <w:tc>
                <w:tcPr>
                  <w:tcW w:w="1728" w:type="dxa"/>
                </w:tcPr>
                <w:p>
                  <w:pPr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195" w:type="dxa"/>
                  <w:vMerge w:val="continue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8" w:type="dxa"/>
                  <w:gridSpan w:val="3"/>
                  <w:vAlign w:val="center"/>
                </w:tcPr>
                <w:p>
                  <w:pPr>
                    <w:jc w:val="left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水箱</w:t>
                  </w:r>
                </w:p>
              </w:tc>
              <w:tc>
                <w:tcPr>
                  <w:tcW w:w="5800" w:type="dxa"/>
                  <w:gridSpan w:val="5"/>
                  <w:vAlign w:val="center"/>
                </w:tcPr>
                <w:p>
                  <w:pPr>
                    <w:spacing w:line="340" w:lineRule="exact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sz w:val="18"/>
                      <w:szCs w:val="18"/>
                    </w:rPr>
                    <w:t>水位是否正常。</w:t>
                  </w:r>
                </w:p>
              </w:tc>
              <w:tc>
                <w:tcPr>
                  <w:tcW w:w="1157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eastAsia="zh-CN"/>
                    </w:rPr>
                    <w:t>每班一次</w:t>
                  </w:r>
                </w:p>
              </w:tc>
              <w:tc>
                <w:tcPr>
                  <w:tcW w:w="985" w:type="dxa"/>
                  <w:gridSpan w:val="2"/>
                  <w:vAlign w:val="top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詹雁生</w:t>
                  </w:r>
                </w:p>
              </w:tc>
              <w:tc>
                <w:tcPr>
                  <w:tcW w:w="1853" w:type="dxa"/>
                  <w:gridSpan w:val="2"/>
                </w:tcPr>
                <w:p>
                  <w:pPr>
                    <w:jc w:val="center"/>
                  </w:pPr>
                </w:p>
              </w:tc>
              <w:tc>
                <w:tcPr>
                  <w:tcW w:w="1728" w:type="dxa"/>
                </w:tcPr>
                <w:p>
                  <w:pPr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195" w:type="dxa"/>
                  <w:vMerge w:val="restart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仪表类</w:t>
                  </w:r>
                </w:p>
              </w:tc>
              <w:tc>
                <w:tcPr>
                  <w:tcW w:w="2658" w:type="dxa"/>
                  <w:gridSpan w:val="3"/>
                  <w:vAlign w:val="center"/>
                </w:tcPr>
                <w:p>
                  <w:pPr>
                    <w:jc w:val="left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温度表</w:t>
                  </w:r>
                </w:p>
              </w:tc>
              <w:tc>
                <w:tcPr>
                  <w:tcW w:w="5800" w:type="dxa"/>
                  <w:gridSpan w:val="5"/>
                  <w:vAlign w:val="center"/>
                </w:tcPr>
                <w:p>
                  <w:pPr>
                    <w:spacing w:line="340" w:lineRule="exact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一、二次网仪表所示温度正常，指示信号无异常变化。</w:t>
                  </w:r>
                </w:p>
              </w:tc>
              <w:tc>
                <w:tcPr>
                  <w:tcW w:w="1157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eastAsia="zh-CN"/>
                    </w:rPr>
                    <w:t>每班一次</w:t>
                  </w:r>
                </w:p>
              </w:tc>
              <w:tc>
                <w:tcPr>
                  <w:tcW w:w="985" w:type="dxa"/>
                  <w:gridSpan w:val="2"/>
                  <w:vAlign w:val="top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詹雁生</w:t>
                  </w:r>
                </w:p>
              </w:tc>
              <w:tc>
                <w:tcPr>
                  <w:tcW w:w="1853" w:type="dxa"/>
                  <w:gridSpan w:val="2"/>
                </w:tcPr>
                <w:p>
                  <w:pPr>
                    <w:jc w:val="center"/>
                  </w:pPr>
                </w:p>
              </w:tc>
              <w:tc>
                <w:tcPr>
                  <w:tcW w:w="1728" w:type="dxa"/>
                </w:tcPr>
                <w:p>
                  <w:pPr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195" w:type="dxa"/>
                  <w:vMerge w:val="continue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8" w:type="dxa"/>
                  <w:gridSpan w:val="3"/>
                  <w:vAlign w:val="center"/>
                </w:tcPr>
                <w:p>
                  <w:pPr>
                    <w:jc w:val="left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压力表</w:t>
                  </w:r>
                </w:p>
              </w:tc>
              <w:tc>
                <w:tcPr>
                  <w:tcW w:w="5800" w:type="dxa"/>
                  <w:gridSpan w:val="5"/>
                  <w:vAlign w:val="center"/>
                </w:tcPr>
                <w:p>
                  <w:pPr>
                    <w:spacing w:line="340" w:lineRule="exact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一、二次网仪表所示压力正常，指示信号无异常变化。</w:t>
                  </w:r>
                </w:p>
              </w:tc>
              <w:tc>
                <w:tcPr>
                  <w:tcW w:w="1157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eastAsia="zh-CN"/>
                    </w:rPr>
                    <w:t>每班一次</w:t>
                  </w:r>
                </w:p>
              </w:tc>
              <w:tc>
                <w:tcPr>
                  <w:tcW w:w="985" w:type="dxa"/>
                  <w:gridSpan w:val="2"/>
                  <w:vAlign w:val="top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詹雁生</w:t>
                  </w:r>
                </w:p>
              </w:tc>
              <w:tc>
                <w:tcPr>
                  <w:tcW w:w="1853" w:type="dxa"/>
                  <w:gridSpan w:val="2"/>
                </w:tcPr>
                <w:p>
                  <w:pPr>
                    <w:jc w:val="center"/>
                  </w:pPr>
                </w:p>
              </w:tc>
              <w:tc>
                <w:tcPr>
                  <w:tcW w:w="1728" w:type="dxa"/>
                </w:tcPr>
                <w:p>
                  <w:pPr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195" w:type="dxa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自控设备</w:t>
                  </w:r>
                </w:p>
              </w:tc>
              <w:tc>
                <w:tcPr>
                  <w:tcW w:w="2658" w:type="dxa"/>
                  <w:gridSpan w:val="3"/>
                  <w:vAlign w:val="center"/>
                </w:tcPr>
                <w:p>
                  <w:pPr>
                    <w:jc w:val="left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控制柜</w:t>
                  </w:r>
                </w:p>
              </w:tc>
              <w:tc>
                <w:tcPr>
                  <w:tcW w:w="5800" w:type="dxa"/>
                  <w:gridSpan w:val="5"/>
                  <w:vAlign w:val="center"/>
                </w:tcPr>
                <w:p>
                  <w:pPr>
                    <w:spacing w:line="340" w:lineRule="exact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sz w:val="18"/>
                      <w:szCs w:val="18"/>
                    </w:rPr>
                    <w:t>微机自控变频稳压系统运行正常，无异常声音；指示灯显示正常。</w:t>
                  </w:r>
                </w:p>
              </w:tc>
              <w:tc>
                <w:tcPr>
                  <w:tcW w:w="1157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eastAsia="zh-CN"/>
                    </w:rPr>
                    <w:t>每班一次</w:t>
                  </w:r>
                </w:p>
              </w:tc>
              <w:tc>
                <w:tcPr>
                  <w:tcW w:w="985" w:type="dxa"/>
                  <w:gridSpan w:val="2"/>
                  <w:vAlign w:val="top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詹雁生</w:t>
                  </w:r>
                </w:p>
              </w:tc>
              <w:tc>
                <w:tcPr>
                  <w:tcW w:w="1853" w:type="dxa"/>
                  <w:gridSpan w:val="2"/>
                </w:tcPr>
                <w:p>
                  <w:pPr>
                    <w:jc w:val="center"/>
                  </w:pPr>
                </w:p>
              </w:tc>
              <w:tc>
                <w:tcPr>
                  <w:tcW w:w="1728" w:type="dxa"/>
                </w:tcPr>
                <w:p>
                  <w:pPr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195" w:type="dxa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配电设备</w:t>
                  </w:r>
                </w:p>
              </w:tc>
              <w:tc>
                <w:tcPr>
                  <w:tcW w:w="2658" w:type="dxa"/>
                  <w:gridSpan w:val="3"/>
                  <w:vAlign w:val="center"/>
                </w:tcPr>
                <w:p>
                  <w:pPr>
                    <w:jc w:val="left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配电柜</w:t>
                  </w:r>
                </w:p>
              </w:tc>
              <w:tc>
                <w:tcPr>
                  <w:tcW w:w="5800" w:type="dxa"/>
                  <w:gridSpan w:val="5"/>
                  <w:vAlign w:val="center"/>
                </w:tcPr>
                <w:p>
                  <w:pPr>
                    <w:spacing w:line="340" w:lineRule="exact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sz w:val="18"/>
                      <w:szCs w:val="18"/>
                    </w:rPr>
                    <w:t>运行正常，无异常气味。</w:t>
                  </w:r>
                </w:p>
              </w:tc>
              <w:tc>
                <w:tcPr>
                  <w:tcW w:w="1157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eastAsia="zh-CN"/>
                    </w:rPr>
                    <w:t>每班一次</w:t>
                  </w:r>
                </w:p>
              </w:tc>
              <w:tc>
                <w:tcPr>
                  <w:tcW w:w="985" w:type="dxa"/>
                  <w:gridSpan w:val="2"/>
                  <w:vAlign w:val="top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詹雁生</w:t>
                  </w:r>
                </w:p>
              </w:tc>
              <w:tc>
                <w:tcPr>
                  <w:tcW w:w="1853" w:type="dxa"/>
                  <w:gridSpan w:val="2"/>
                </w:tcPr>
                <w:p>
                  <w:pPr>
                    <w:jc w:val="center"/>
                  </w:pPr>
                </w:p>
              </w:tc>
              <w:tc>
                <w:tcPr>
                  <w:tcW w:w="1728" w:type="dxa"/>
                </w:tcPr>
                <w:p>
                  <w:pPr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195" w:type="dxa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供热管网</w:t>
                  </w:r>
                </w:p>
              </w:tc>
              <w:tc>
                <w:tcPr>
                  <w:tcW w:w="2658" w:type="dxa"/>
                  <w:gridSpan w:val="3"/>
                  <w:vAlign w:val="center"/>
                </w:tcPr>
                <w:p>
                  <w:pPr>
                    <w:jc w:val="left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管沟、管道、阀门、补偿器</w:t>
                  </w:r>
                </w:p>
              </w:tc>
              <w:tc>
                <w:tcPr>
                  <w:tcW w:w="5800" w:type="dxa"/>
                  <w:gridSpan w:val="5"/>
                  <w:vAlign w:val="center"/>
                </w:tcPr>
                <w:p>
                  <w:pPr>
                    <w:spacing w:line="340" w:lineRule="exact"/>
                    <w:rPr>
                      <w:rFonts w:ascii="宋体" w:hAnsi="宋体" w:eastAsia="宋体" w:cs="宋体"/>
                      <w:bCs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管网介质无泄漏；补偿器运行状态正常；阀门无渗漏。</w:t>
                  </w:r>
                </w:p>
              </w:tc>
              <w:tc>
                <w:tcPr>
                  <w:tcW w:w="1157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eastAsia="zh-CN"/>
                    </w:rPr>
                    <w:t>每班一次</w:t>
                  </w:r>
                </w:p>
              </w:tc>
              <w:tc>
                <w:tcPr>
                  <w:tcW w:w="985" w:type="dxa"/>
                  <w:gridSpan w:val="2"/>
                  <w:vAlign w:val="top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詹雁生</w:t>
                  </w:r>
                </w:p>
              </w:tc>
              <w:tc>
                <w:tcPr>
                  <w:tcW w:w="1853" w:type="dxa"/>
                  <w:gridSpan w:val="2"/>
                </w:tcPr>
                <w:p>
                  <w:pPr>
                    <w:jc w:val="center"/>
                  </w:pPr>
                </w:p>
              </w:tc>
              <w:tc>
                <w:tcPr>
                  <w:tcW w:w="1728" w:type="dxa"/>
                </w:tcPr>
                <w:p>
                  <w:pPr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3853" w:type="dxa"/>
                  <w:gridSpan w:val="4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主要阶段性保养工作</w:t>
                  </w:r>
                </w:p>
              </w:tc>
              <w:tc>
                <w:tcPr>
                  <w:tcW w:w="11523" w:type="dxa"/>
                  <w:gridSpan w:val="11"/>
                  <w:vAlign w:val="center"/>
                </w:tcPr>
                <w:p>
                  <w:pPr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3853" w:type="dxa"/>
                  <w:gridSpan w:val="4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其它问题及整改情况</w:t>
                  </w:r>
                </w:p>
              </w:tc>
              <w:tc>
                <w:tcPr>
                  <w:tcW w:w="11523" w:type="dxa"/>
                  <w:gridSpan w:val="11"/>
                  <w:vAlign w:val="center"/>
                </w:tcPr>
                <w:p>
                  <w:pPr>
                    <w:jc w:val="left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6" w:hRule="atLeast"/>
                <w:jc w:val="center"/>
              </w:trPr>
              <w:tc>
                <w:tcPr>
                  <w:tcW w:w="1195" w:type="dxa"/>
                  <w:vMerge w:val="restart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供热运行</w:t>
                  </w:r>
                </w:p>
                <w:p>
                  <w:pPr>
                    <w:adjustRightInd w:val="0"/>
                    <w:snapToGrid w:val="0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参数</w:t>
                  </w:r>
                </w:p>
              </w:tc>
              <w:tc>
                <w:tcPr>
                  <w:tcW w:w="5629" w:type="dxa"/>
                  <w:gridSpan w:val="6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一次网</w:t>
                  </w:r>
                </w:p>
              </w:tc>
              <w:tc>
                <w:tcPr>
                  <w:tcW w:w="5886" w:type="dxa"/>
                  <w:gridSpan w:val="6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二次网</w:t>
                  </w:r>
                </w:p>
              </w:tc>
              <w:tc>
                <w:tcPr>
                  <w:tcW w:w="2666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补水系统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6" w:hRule="atLeast"/>
                <w:jc w:val="center"/>
              </w:trPr>
              <w:tc>
                <w:tcPr>
                  <w:tcW w:w="1195" w:type="dxa"/>
                  <w:vMerge w:val="continue"/>
                  <w:vAlign w:val="center"/>
                </w:tcPr>
                <w:p>
                  <w:pPr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58" w:type="dxa"/>
                  <w:gridSpan w:val="4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进水</w:t>
                  </w:r>
                </w:p>
              </w:tc>
              <w:tc>
                <w:tcPr>
                  <w:tcW w:w="2271" w:type="dxa"/>
                  <w:gridSpan w:val="2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出水</w:t>
                  </w:r>
                </w:p>
              </w:tc>
              <w:tc>
                <w:tcPr>
                  <w:tcW w:w="2829" w:type="dxa"/>
                  <w:gridSpan w:val="2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供水</w:t>
                  </w:r>
                </w:p>
              </w:tc>
              <w:tc>
                <w:tcPr>
                  <w:tcW w:w="3057" w:type="dxa"/>
                  <w:gridSpan w:val="4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回水</w:t>
                  </w:r>
                </w:p>
              </w:tc>
              <w:tc>
                <w:tcPr>
                  <w:tcW w:w="2666" w:type="dxa"/>
                  <w:gridSpan w:val="2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补水量(m³/h)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6" w:hRule="atLeast"/>
                <w:jc w:val="center"/>
              </w:trPr>
              <w:tc>
                <w:tcPr>
                  <w:tcW w:w="1195" w:type="dxa"/>
                  <w:vMerge w:val="continue"/>
                  <w:vAlign w:val="center"/>
                </w:tcPr>
                <w:p>
                  <w:pPr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58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流量(m³/h)</w:t>
                  </w:r>
                </w:p>
              </w:tc>
              <w:tc>
                <w:tcPr>
                  <w:tcW w:w="1042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温度(℃)</w:t>
                  </w:r>
                </w:p>
              </w:tc>
              <w:tc>
                <w:tcPr>
                  <w:tcW w:w="1158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压力(Mpa)</w:t>
                  </w:r>
                </w:p>
              </w:tc>
              <w:tc>
                <w:tcPr>
                  <w:tcW w:w="1042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温度(℃)</w:t>
                  </w:r>
                </w:p>
              </w:tc>
              <w:tc>
                <w:tcPr>
                  <w:tcW w:w="1229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压力(Mpa)</w:t>
                  </w:r>
                </w:p>
              </w:tc>
              <w:tc>
                <w:tcPr>
                  <w:tcW w:w="1271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温度(℃)</w:t>
                  </w:r>
                </w:p>
              </w:tc>
              <w:tc>
                <w:tcPr>
                  <w:tcW w:w="1558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压力(Mpa)</w:t>
                  </w:r>
                </w:p>
              </w:tc>
              <w:tc>
                <w:tcPr>
                  <w:tcW w:w="1385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温度(℃)</w:t>
                  </w:r>
                </w:p>
              </w:tc>
              <w:tc>
                <w:tcPr>
                  <w:tcW w:w="1672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压力(Mpa)</w:t>
                  </w:r>
                </w:p>
              </w:tc>
              <w:tc>
                <w:tcPr>
                  <w:tcW w:w="2666" w:type="dxa"/>
                  <w:gridSpan w:val="2"/>
                  <w:vMerge w:val="continue"/>
                  <w:vAlign w:val="center"/>
                </w:tcPr>
                <w:p>
                  <w:pPr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  <w:jc w:val="center"/>
              </w:trPr>
              <w:tc>
                <w:tcPr>
                  <w:tcW w:w="1195" w:type="dxa"/>
                  <w:vAlign w:val="center"/>
                </w:tcPr>
                <w:p>
                  <w:pPr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北换热站</w:t>
                  </w:r>
                </w:p>
              </w:tc>
              <w:tc>
                <w:tcPr>
                  <w:tcW w:w="1158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262</w:t>
                  </w:r>
                </w:p>
              </w:tc>
              <w:tc>
                <w:tcPr>
                  <w:tcW w:w="1042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85</w:t>
                  </w:r>
                </w:p>
              </w:tc>
              <w:tc>
                <w:tcPr>
                  <w:tcW w:w="1158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0.85</w:t>
                  </w:r>
                </w:p>
              </w:tc>
              <w:tc>
                <w:tcPr>
                  <w:tcW w:w="1042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60</w:t>
                  </w:r>
                </w:p>
              </w:tc>
              <w:tc>
                <w:tcPr>
                  <w:tcW w:w="1229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0.85</w:t>
                  </w:r>
                </w:p>
              </w:tc>
              <w:tc>
                <w:tcPr>
                  <w:tcW w:w="1271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60</w:t>
                  </w:r>
                </w:p>
              </w:tc>
              <w:tc>
                <w:tcPr>
                  <w:tcW w:w="1558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0.40</w:t>
                  </w:r>
                </w:p>
              </w:tc>
              <w:tc>
                <w:tcPr>
                  <w:tcW w:w="1385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46</w:t>
                  </w:r>
                </w:p>
              </w:tc>
              <w:tc>
                <w:tcPr>
                  <w:tcW w:w="1672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0.25</w:t>
                  </w:r>
                </w:p>
              </w:tc>
              <w:tc>
                <w:tcPr>
                  <w:tcW w:w="2666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 w:val="0"/>
                      <w:bCs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18"/>
                      <w:szCs w:val="18"/>
                      <w:lang w:val="en-US" w:eastAsia="zh-CN"/>
                    </w:rPr>
                    <w:t>2.0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6" w:hRule="atLeast"/>
                <w:jc w:val="center"/>
              </w:trPr>
              <w:tc>
                <w:tcPr>
                  <w:tcW w:w="1195" w:type="dxa"/>
                  <w:vAlign w:val="center"/>
                </w:tcPr>
                <w:p>
                  <w:pPr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南换热站</w:t>
                  </w:r>
                </w:p>
              </w:tc>
              <w:tc>
                <w:tcPr>
                  <w:tcW w:w="1158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106</w:t>
                  </w:r>
                </w:p>
              </w:tc>
              <w:tc>
                <w:tcPr>
                  <w:tcW w:w="1042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88</w:t>
                  </w:r>
                </w:p>
              </w:tc>
              <w:tc>
                <w:tcPr>
                  <w:tcW w:w="1158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0.75</w:t>
                  </w:r>
                </w:p>
              </w:tc>
              <w:tc>
                <w:tcPr>
                  <w:tcW w:w="1042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44</w:t>
                  </w:r>
                </w:p>
              </w:tc>
              <w:tc>
                <w:tcPr>
                  <w:tcW w:w="1229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0.75</w:t>
                  </w:r>
                </w:p>
              </w:tc>
              <w:tc>
                <w:tcPr>
                  <w:tcW w:w="1271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54</w:t>
                  </w:r>
                </w:p>
              </w:tc>
              <w:tc>
                <w:tcPr>
                  <w:tcW w:w="1558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0.45</w:t>
                  </w:r>
                </w:p>
              </w:tc>
              <w:tc>
                <w:tcPr>
                  <w:tcW w:w="1385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42</w:t>
                  </w:r>
                </w:p>
              </w:tc>
              <w:tc>
                <w:tcPr>
                  <w:tcW w:w="1672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0.30</w:t>
                  </w:r>
                </w:p>
              </w:tc>
              <w:tc>
                <w:tcPr>
                  <w:tcW w:w="2666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 w:val="0"/>
                      <w:bCs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18"/>
                      <w:szCs w:val="18"/>
                      <w:lang w:val="en-US" w:eastAsia="zh-CN"/>
                    </w:rPr>
                    <w:t>0.17</w:t>
                  </w:r>
                </w:p>
              </w:tc>
            </w:tr>
          </w:tbl>
          <w:p>
            <w:pPr>
              <w:widowControl/>
              <w:textAlignment w:val="center"/>
              <w:rPr>
                <w:rStyle w:val="10"/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widowControl/>
              <w:textAlignment w:val="center"/>
              <w:rPr>
                <w:rStyle w:val="10"/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widowControl/>
              <w:textAlignment w:val="center"/>
              <w:rPr>
                <w:rStyle w:val="10"/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widowControl/>
              <w:textAlignment w:val="center"/>
              <w:rPr>
                <w:rStyle w:val="10"/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widowControl/>
              <w:textAlignment w:val="center"/>
              <w:rPr>
                <w:rStyle w:val="10"/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widowControl/>
              <w:textAlignment w:val="center"/>
              <w:rPr>
                <w:rStyle w:val="10"/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spacing w:afterLines="50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表3-2：雁塔校区供暖设备设施安全自查报表(1月1</w:t>
            </w: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日—1月3</w:t>
            </w: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日)                                                 巡查人：詹雁生</w:t>
            </w:r>
          </w:p>
          <w:tbl>
            <w:tblPr>
              <w:tblStyle w:val="8"/>
              <w:tblW w:w="15376" w:type="dxa"/>
              <w:jc w:val="center"/>
              <w:tblInd w:w="-1389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95"/>
              <w:gridCol w:w="1158"/>
              <w:gridCol w:w="1042"/>
              <w:gridCol w:w="458"/>
              <w:gridCol w:w="700"/>
              <w:gridCol w:w="1042"/>
              <w:gridCol w:w="1229"/>
              <w:gridCol w:w="1271"/>
              <w:gridCol w:w="1558"/>
              <w:gridCol w:w="1157"/>
              <w:gridCol w:w="228"/>
              <w:gridCol w:w="757"/>
              <w:gridCol w:w="915"/>
              <w:gridCol w:w="938"/>
              <w:gridCol w:w="172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2" w:hRule="exact"/>
                <w:jc w:val="center"/>
              </w:trPr>
              <w:tc>
                <w:tcPr>
                  <w:tcW w:w="1195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检查项目</w:t>
                  </w:r>
                </w:p>
              </w:tc>
              <w:tc>
                <w:tcPr>
                  <w:tcW w:w="2658" w:type="dxa"/>
                  <w:gridSpan w:val="3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检查内容</w:t>
                  </w:r>
                </w:p>
              </w:tc>
              <w:tc>
                <w:tcPr>
                  <w:tcW w:w="5800" w:type="dxa"/>
                  <w:gridSpan w:val="5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检查标准</w:t>
                  </w:r>
                </w:p>
              </w:tc>
              <w:tc>
                <w:tcPr>
                  <w:tcW w:w="1157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检查周期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  <w:lang w:eastAsia="zh-CN"/>
                    </w:rPr>
                    <w:t>巡查人</w:t>
                  </w:r>
                </w:p>
              </w:tc>
              <w:tc>
                <w:tcPr>
                  <w:tcW w:w="1853" w:type="dxa"/>
                  <w:gridSpan w:val="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存在问题</w:t>
                  </w:r>
                </w:p>
              </w:tc>
              <w:tc>
                <w:tcPr>
                  <w:tcW w:w="1728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整改措施及结果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195" w:type="dxa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换热设备</w:t>
                  </w:r>
                </w:p>
              </w:tc>
              <w:tc>
                <w:tcPr>
                  <w:tcW w:w="2658" w:type="dxa"/>
                  <w:gridSpan w:val="3"/>
                  <w:vAlign w:val="center"/>
                </w:tcPr>
                <w:p>
                  <w:pPr>
                    <w:jc w:val="left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板式换热器</w:t>
                  </w:r>
                </w:p>
              </w:tc>
              <w:tc>
                <w:tcPr>
                  <w:tcW w:w="5800" w:type="dxa"/>
                  <w:gridSpan w:val="5"/>
                  <w:vAlign w:val="center"/>
                </w:tcPr>
                <w:p>
                  <w:pPr>
                    <w:spacing w:line="340" w:lineRule="exact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sz w:val="18"/>
                      <w:szCs w:val="18"/>
                    </w:rPr>
                    <w:t>无水击声，密封面无漏水现象。</w:t>
                  </w:r>
                </w:p>
              </w:tc>
              <w:tc>
                <w:tcPr>
                  <w:tcW w:w="1157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eastAsia="zh-CN"/>
                    </w:rPr>
                    <w:t>每班一次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詹雁生</w:t>
                  </w:r>
                </w:p>
              </w:tc>
              <w:tc>
                <w:tcPr>
                  <w:tcW w:w="1853" w:type="dxa"/>
                  <w:gridSpan w:val="2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728" w:type="dxa"/>
                </w:tcPr>
                <w:p>
                  <w:pPr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195" w:type="dxa"/>
                  <w:vMerge w:val="restart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补水稳压</w:t>
                  </w:r>
                </w:p>
                <w:p>
                  <w:pPr>
                    <w:adjustRightInd w:val="0"/>
                    <w:snapToGrid w:val="0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设备</w:t>
                  </w:r>
                </w:p>
              </w:tc>
              <w:tc>
                <w:tcPr>
                  <w:tcW w:w="2658" w:type="dxa"/>
                  <w:gridSpan w:val="3"/>
                  <w:vAlign w:val="center"/>
                </w:tcPr>
                <w:p>
                  <w:pPr>
                    <w:jc w:val="left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补水泵</w:t>
                  </w:r>
                </w:p>
              </w:tc>
              <w:tc>
                <w:tcPr>
                  <w:tcW w:w="5800" w:type="dxa"/>
                  <w:gridSpan w:val="5"/>
                  <w:vMerge w:val="restart"/>
                  <w:vAlign w:val="center"/>
                </w:tcPr>
                <w:p>
                  <w:pPr>
                    <w:spacing w:line="340" w:lineRule="exact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电动机与轴承的温升、震动与噪音是否超限；  电机接线盒有无发热现象；联轴节填料松紧状况。</w:t>
                  </w:r>
                </w:p>
              </w:tc>
              <w:tc>
                <w:tcPr>
                  <w:tcW w:w="1157" w:type="dxa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eastAsia="zh-CN"/>
                    </w:rPr>
                    <w:t>每班一次</w:t>
                  </w:r>
                </w:p>
              </w:tc>
              <w:tc>
                <w:tcPr>
                  <w:tcW w:w="985" w:type="dxa"/>
                  <w:gridSpan w:val="2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詹雁生</w:t>
                  </w:r>
                </w:p>
              </w:tc>
              <w:tc>
                <w:tcPr>
                  <w:tcW w:w="1853" w:type="dxa"/>
                  <w:gridSpan w:val="2"/>
                  <w:vMerge w:val="restart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728" w:type="dxa"/>
                  <w:vMerge w:val="restart"/>
                </w:tcPr>
                <w:p>
                  <w:pPr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195" w:type="dxa"/>
                  <w:vMerge w:val="continue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8" w:type="dxa"/>
                  <w:gridSpan w:val="3"/>
                  <w:vAlign w:val="center"/>
                </w:tcPr>
                <w:p>
                  <w:pPr>
                    <w:jc w:val="left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循环泵</w:t>
                  </w:r>
                </w:p>
              </w:tc>
              <w:tc>
                <w:tcPr>
                  <w:tcW w:w="5800" w:type="dxa"/>
                  <w:gridSpan w:val="5"/>
                  <w:vMerge w:val="continue"/>
                  <w:vAlign w:val="center"/>
                </w:tcPr>
                <w:p>
                  <w:pPr>
                    <w:spacing w:line="340" w:lineRule="exact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157" w:type="dxa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eastAsia="zh-CN"/>
                    </w:rPr>
                    <w:t>每班一次</w:t>
                  </w:r>
                </w:p>
              </w:tc>
              <w:tc>
                <w:tcPr>
                  <w:tcW w:w="985" w:type="dxa"/>
                  <w:gridSpan w:val="2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詹雁生</w:t>
                  </w:r>
                </w:p>
              </w:tc>
              <w:tc>
                <w:tcPr>
                  <w:tcW w:w="1853" w:type="dxa"/>
                  <w:gridSpan w:val="2"/>
                  <w:vMerge w:val="continue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728" w:type="dxa"/>
                  <w:vMerge w:val="continue"/>
                </w:tcPr>
                <w:p>
                  <w:pPr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195" w:type="dxa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阀门类</w:t>
                  </w:r>
                </w:p>
              </w:tc>
              <w:tc>
                <w:tcPr>
                  <w:tcW w:w="2658" w:type="dxa"/>
                  <w:gridSpan w:val="3"/>
                  <w:vAlign w:val="center"/>
                </w:tcPr>
                <w:p>
                  <w:pPr>
                    <w:jc w:val="left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闸阀、截止阀、球阀、安全阀等</w:t>
                  </w:r>
                </w:p>
              </w:tc>
              <w:tc>
                <w:tcPr>
                  <w:tcW w:w="5800" w:type="dxa"/>
                  <w:gridSpan w:val="5"/>
                  <w:vAlign w:val="center"/>
                </w:tcPr>
                <w:p>
                  <w:pPr>
                    <w:spacing w:line="340" w:lineRule="exact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开启位置是否正常，有无漏水现象。</w:t>
                  </w:r>
                </w:p>
              </w:tc>
              <w:tc>
                <w:tcPr>
                  <w:tcW w:w="1157" w:type="dxa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eastAsia="zh-CN"/>
                    </w:rPr>
                    <w:t>每班一次</w:t>
                  </w:r>
                </w:p>
              </w:tc>
              <w:tc>
                <w:tcPr>
                  <w:tcW w:w="985" w:type="dxa"/>
                  <w:gridSpan w:val="2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詹雁生</w:t>
                  </w:r>
                </w:p>
              </w:tc>
              <w:tc>
                <w:tcPr>
                  <w:tcW w:w="1853" w:type="dxa"/>
                  <w:gridSpan w:val="2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728" w:type="dxa"/>
                </w:tcPr>
                <w:p>
                  <w:pPr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195" w:type="dxa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除污设备</w:t>
                  </w:r>
                </w:p>
              </w:tc>
              <w:tc>
                <w:tcPr>
                  <w:tcW w:w="2658" w:type="dxa"/>
                  <w:gridSpan w:val="3"/>
                  <w:vAlign w:val="center"/>
                </w:tcPr>
                <w:p>
                  <w:pPr>
                    <w:jc w:val="left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除污器</w:t>
                  </w:r>
                </w:p>
              </w:tc>
              <w:tc>
                <w:tcPr>
                  <w:tcW w:w="5800" w:type="dxa"/>
                  <w:gridSpan w:val="5"/>
                  <w:vAlign w:val="center"/>
                </w:tcPr>
                <w:p>
                  <w:pPr>
                    <w:spacing w:line="340" w:lineRule="exact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两侧压力表压差是否大于0.02Mpa；压差大于0.02Mpa说明除污器被堵。</w:t>
                  </w:r>
                </w:p>
              </w:tc>
              <w:tc>
                <w:tcPr>
                  <w:tcW w:w="1157" w:type="dxa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eastAsia="zh-CN"/>
                    </w:rPr>
                    <w:t>每班一次</w:t>
                  </w:r>
                </w:p>
              </w:tc>
              <w:tc>
                <w:tcPr>
                  <w:tcW w:w="985" w:type="dxa"/>
                  <w:gridSpan w:val="2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詹雁生</w:t>
                  </w:r>
                </w:p>
              </w:tc>
              <w:tc>
                <w:tcPr>
                  <w:tcW w:w="1853" w:type="dxa"/>
                  <w:gridSpan w:val="2"/>
                </w:tcPr>
                <w:p>
                  <w:pPr>
                    <w:jc w:val="center"/>
                  </w:pPr>
                </w:p>
              </w:tc>
              <w:tc>
                <w:tcPr>
                  <w:tcW w:w="1728" w:type="dxa"/>
                </w:tcPr>
                <w:p>
                  <w:pPr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195" w:type="dxa"/>
                  <w:vMerge w:val="restart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水处理</w:t>
                  </w:r>
                </w:p>
                <w:p>
                  <w:pPr>
                    <w:adjustRightInd w:val="0"/>
                    <w:snapToGrid w:val="0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设备</w:t>
                  </w:r>
                </w:p>
              </w:tc>
              <w:tc>
                <w:tcPr>
                  <w:tcW w:w="2658" w:type="dxa"/>
                  <w:gridSpan w:val="3"/>
                  <w:vAlign w:val="center"/>
                </w:tcPr>
                <w:p>
                  <w:pPr>
                    <w:jc w:val="left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软化水器</w:t>
                  </w:r>
                </w:p>
              </w:tc>
              <w:tc>
                <w:tcPr>
                  <w:tcW w:w="5800" w:type="dxa"/>
                  <w:gridSpan w:val="5"/>
                  <w:vAlign w:val="center"/>
                </w:tcPr>
                <w:p>
                  <w:pPr>
                    <w:spacing w:line="340" w:lineRule="exact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运行是否正常。</w:t>
                  </w:r>
                </w:p>
              </w:tc>
              <w:tc>
                <w:tcPr>
                  <w:tcW w:w="1157" w:type="dxa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eastAsia="zh-CN"/>
                    </w:rPr>
                    <w:t>每班一次</w:t>
                  </w:r>
                </w:p>
              </w:tc>
              <w:tc>
                <w:tcPr>
                  <w:tcW w:w="985" w:type="dxa"/>
                  <w:gridSpan w:val="2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詹雁生</w:t>
                  </w:r>
                </w:p>
              </w:tc>
              <w:tc>
                <w:tcPr>
                  <w:tcW w:w="1853" w:type="dxa"/>
                  <w:gridSpan w:val="2"/>
                </w:tcPr>
                <w:p>
                  <w:pPr>
                    <w:jc w:val="left"/>
                  </w:pPr>
                </w:p>
              </w:tc>
              <w:tc>
                <w:tcPr>
                  <w:tcW w:w="1728" w:type="dxa"/>
                </w:tcPr>
                <w:p>
                  <w:pPr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195" w:type="dxa"/>
                  <w:vMerge w:val="continue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8" w:type="dxa"/>
                  <w:gridSpan w:val="3"/>
                  <w:vAlign w:val="center"/>
                </w:tcPr>
                <w:p>
                  <w:pPr>
                    <w:jc w:val="left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溶盐罐</w:t>
                  </w:r>
                </w:p>
              </w:tc>
              <w:tc>
                <w:tcPr>
                  <w:tcW w:w="5800" w:type="dxa"/>
                  <w:gridSpan w:val="5"/>
                  <w:vAlign w:val="center"/>
                </w:tcPr>
                <w:p>
                  <w:pPr>
                    <w:spacing w:line="340" w:lineRule="exact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是否需要加盐。</w:t>
                  </w:r>
                </w:p>
              </w:tc>
              <w:tc>
                <w:tcPr>
                  <w:tcW w:w="1157" w:type="dxa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eastAsia="zh-CN"/>
                    </w:rPr>
                    <w:t>每班一次</w:t>
                  </w:r>
                </w:p>
              </w:tc>
              <w:tc>
                <w:tcPr>
                  <w:tcW w:w="985" w:type="dxa"/>
                  <w:gridSpan w:val="2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詹雁生</w:t>
                  </w:r>
                </w:p>
              </w:tc>
              <w:tc>
                <w:tcPr>
                  <w:tcW w:w="1853" w:type="dxa"/>
                  <w:gridSpan w:val="2"/>
                </w:tcPr>
                <w:p>
                  <w:pPr>
                    <w:jc w:val="center"/>
                  </w:pPr>
                </w:p>
              </w:tc>
              <w:tc>
                <w:tcPr>
                  <w:tcW w:w="1728" w:type="dxa"/>
                </w:tcPr>
                <w:p>
                  <w:pPr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195" w:type="dxa"/>
                  <w:vMerge w:val="continue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8" w:type="dxa"/>
                  <w:gridSpan w:val="3"/>
                  <w:vAlign w:val="center"/>
                </w:tcPr>
                <w:p>
                  <w:pPr>
                    <w:jc w:val="left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水箱</w:t>
                  </w:r>
                </w:p>
              </w:tc>
              <w:tc>
                <w:tcPr>
                  <w:tcW w:w="5800" w:type="dxa"/>
                  <w:gridSpan w:val="5"/>
                  <w:vAlign w:val="center"/>
                </w:tcPr>
                <w:p>
                  <w:pPr>
                    <w:spacing w:line="340" w:lineRule="exact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sz w:val="18"/>
                      <w:szCs w:val="18"/>
                    </w:rPr>
                    <w:t>水位是否正常。</w:t>
                  </w:r>
                </w:p>
              </w:tc>
              <w:tc>
                <w:tcPr>
                  <w:tcW w:w="1157" w:type="dxa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eastAsia="zh-CN"/>
                    </w:rPr>
                    <w:t>每班一次</w:t>
                  </w:r>
                </w:p>
              </w:tc>
              <w:tc>
                <w:tcPr>
                  <w:tcW w:w="985" w:type="dxa"/>
                  <w:gridSpan w:val="2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詹雁生</w:t>
                  </w:r>
                </w:p>
              </w:tc>
              <w:tc>
                <w:tcPr>
                  <w:tcW w:w="1853" w:type="dxa"/>
                  <w:gridSpan w:val="2"/>
                </w:tcPr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</w:p>
              </w:tc>
              <w:tc>
                <w:tcPr>
                  <w:tcW w:w="1728" w:type="dxa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195" w:type="dxa"/>
                  <w:vMerge w:val="restart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仪表类</w:t>
                  </w:r>
                </w:p>
              </w:tc>
              <w:tc>
                <w:tcPr>
                  <w:tcW w:w="2658" w:type="dxa"/>
                  <w:gridSpan w:val="3"/>
                  <w:vAlign w:val="center"/>
                </w:tcPr>
                <w:p>
                  <w:pPr>
                    <w:jc w:val="left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温度表</w:t>
                  </w:r>
                </w:p>
              </w:tc>
              <w:tc>
                <w:tcPr>
                  <w:tcW w:w="5800" w:type="dxa"/>
                  <w:gridSpan w:val="5"/>
                  <w:vAlign w:val="center"/>
                </w:tcPr>
                <w:p>
                  <w:pPr>
                    <w:spacing w:line="340" w:lineRule="exact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一、二次网仪表所示温度正常，指示信号无异常变化。</w:t>
                  </w:r>
                </w:p>
              </w:tc>
              <w:tc>
                <w:tcPr>
                  <w:tcW w:w="1157" w:type="dxa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eastAsia="zh-CN"/>
                    </w:rPr>
                    <w:t>每班一次</w:t>
                  </w:r>
                </w:p>
              </w:tc>
              <w:tc>
                <w:tcPr>
                  <w:tcW w:w="985" w:type="dxa"/>
                  <w:gridSpan w:val="2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詹雁生</w:t>
                  </w:r>
                </w:p>
              </w:tc>
              <w:tc>
                <w:tcPr>
                  <w:tcW w:w="1853" w:type="dxa"/>
                  <w:gridSpan w:val="2"/>
                </w:tcPr>
                <w:p>
                  <w:pPr>
                    <w:jc w:val="center"/>
                  </w:pPr>
                </w:p>
              </w:tc>
              <w:tc>
                <w:tcPr>
                  <w:tcW w:w="1728" w:type="dxa"/>
                </w:tcPr>
                <w:p>
                  <w:pPr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195" w:type="dxa"/>
                  <w:vMerge w:val="continue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8" w:type="dxa"/>
                  <w:gridSpan w:val="3"/>
                  <w:vAlign w:val="center"/>
                </w:tcPr>
                <w:p>
                  <w:pPr>
                    <w:jc w:val="left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压力表</w:t>
                  </w:r>
                </w:p>
              </w:tc>
              <w:tc>
                <w:tcPr>
                  <w:tcW w:w="5800" w:type="dxa"/>
                  <w:gridSpan w:val="5"/>
                  <w:vAlign w:val="center"/>
                </w:tcPr>
                <w:p>
                  <w:pPr>
                    <w:spacing w:line="340" w:lineRule="exact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一、二次网仪表所示压力正常，指示信号无异常变化。</w:t>
                  </w:r>
                </w:p>
              </w:tc>
              <w:tc>
                <w:tcPr>
                  <w:tcW w:w="1157" w:type="dxa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eastAsia="zh-CN"/>
                    </w:rPr>
                    <w:t>每班一次</w:t>
                  </w:r>
                </w:p>
              </w:tc>
              <w:tc>
                <w:tcPr>
                  <w:tcW w:w="985" w:type="dxa"/>
                  <w:gridSpan w:val="2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詹雁生</w:t>
                  </w:r>
                </w:p>
              </w:tc>
              <w:tc>
                <w:tcPr>
                  <w:tcW w:w="1853" w:type="dxa"/>
                  <w:gridSpan w:val="2"/>
                </w:tcPr>
                <w:p>
                  <w:pPr>
                    <w:jc w:val="center"/>
                  </w:pPr>
                </w:p>
              </w:tc>
              <w:tc>
                <w:tcPr>
                  <w:tcW w:w="1728" w:type="dxa"/>
                </w:tcPr>
                <w:p>
                  <w:pPr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195" w:type="dxa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自控设备</w:t>
                  </w:r>
                </w:p>
              </w:tc>
              <w:tc>
                <w:tcPr>
                  <w:tcW w:w="2658" w:type="dxa"/>
                  <w:gridSpan w:val="3"/>
                  <w:vAlign w:val="center"/>
                </w:tcPr>
                <w:p>
                  <w:pPr>
                    <w:jc w:val="left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控制柜</w:t>
                  </w:r>
                </w:p>
              </w:tc>
              <w:tc>
                <w:tcPr>
                  <w:tcW w:w="5800" w:type="dxa"/>
                  <w:gridSpan w:val="5"/>
                  <w:vAlign w:val="center"/>
                </w:tcPr>
                <w:p>
                  <w:pPr>
                    <w:spacing w:line="340" w:lineRule="exact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sz w:val="18"/>
                      <w:szCs w:val="18"/>
                    </w:rPr>
                    <w:t>微机自控变频稳压系统运行正常，无异常声音；指示灯显示正常。</w:t>
                  </w:r>
                </w:p>
              </w:tc>
              <w:tc>
                <w:tcPr>
                  <w:tcW w:w="1157" w:type="dxa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eastAsia="zh-CN"/>
                    </w:rPr>
                    <w:t>每班一次</w:t>
                  </w:r>
                </w:p>
              </w:tc>
              <w:tc>
                <w:tcPr>
                  <w:tcW w:w="985" w:type="dxa"/>
                  <w:gridSpan w:val="2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詹雁生</w:t>
                  </w:r>
                </w:p>
              </w:tc>
              <w:tc>
                <w:tcPr>
                  <w:tcW w:w="1853" w:type="dxa"/>
                  <w:gridSpan w:val="2"/>
                </w:tcPr>
                <w:p>
                  <w:pPr>
                    <w:jc w:val="center"/>
                  </w:pPr>
                </w:p>
              </w:tc>
              <w:tc>
                <w:tcPr>
                  <w:tcW w:w="1728" w:type="dxa"/>
                </w:tcPr>
                <w:p>
                  <w:pPr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195" w:type="dxa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配电设备</w:t>
                  </w:r>
                </w:p>
              </w:tc>
              <w:tc>
                <w:tcPr>
                  <w:tcW w:w="2658" w:type="dxa"/>
                  <w:gridSpan w:val="3"/>
                  <w:vAlign w:val="center"/>
                </w:tcPr>
                <w:p>
                  <w:pPr>
                    <w:jc w:val="left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配电柜</w:t>
                  </w:r>
                </w:p>
              </w:tc>
              <w:tc>
                <w:tcPr>
                  <w:tcW w:w="5800" w:type="dxa"/>
                  <w:gridSpan w:val="5"/>
                  <w:vAlign w:val="center"/>
                </w:tcPr>
                <w:p>
                  <w:pPr>
                    <w:spacing w:line="340" w:lineRule="exact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sz w:val="18"/>
                      <w:szCs w:val="18"/>
                    </w:rPr>
                    <w:t>运行正常，无异常气味。</w:t>
                  </w:r>
                </w:p>
              </w:tc>
              <w:tc>
                <w:tcPr>
                  <w:tcW w:w="1157" w:type="dxa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eastAsia="zh-CN"/>
                    </w:rPr>
                    <w:t>每班一次</w:t>
                  </w:r>
                </w:p>
              </w:tc>
              <w:tc>
                <w:tcPr>
                  <w:tcW w:w="985" w:type="dxa"/>
                  <w:gridSpan w:val="2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詹雁生</w:t>
                  </w:r>
                </w:p>
              </w:tc>
              <w:tc>
                <w:tcPr>
                  <w:tcW w:w="1853" w:type="dxa"/>
                  <w:gridSpan w:val="2"/>
                </w:tcPr>
                <w:p>
                  <w:pPr>
                    <w:jc w:val="center"/>
                  </w:pPr>
                </w:p>
              </w:tc>
              <w:tc>
                <w:tcPr>
                  <w:tcW w:w="1728" w:type="dxa"/>
                </w:tcPr>
                <w:p>
                  <w:pPr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195" w:type="dxa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供热管网</w:t>
                  </w:r>
                </w:p>
              </w:tc>
              <w:tc>
                <w:tcPr>
                  <w:tcW w:w="2658" w:type="dxa"/>
                  <w:gridSpan w:val="3"/>
                  <w:vAlign w:val="center"/>
                </w:tcPr>
                <w:p>
                  <w:pPr>
                    <w:jc w:val="left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管沟、管道、阀门、补偿器</w:t>
                  </w:r>
                </w:p>
              </w:tc>
              <w:tc>
                <w:tcPr>
                  <w:tcW w:w="5800" w:type="dxa"/>
                  <w:gridSpan w:val="5"/>
                  <w:vAlign w:val="center"/>
                </w:tcPr>
                <w:p>
                  <w:pPr>
                    <w:spacing w:line="340" w:lineRule="exact"/>
                    <w:rPr>
                      <w:rFonts w:ascii="宋体" w:hAnsi="宋体" w:eastAsia="宋体" w:cs="宋体"/>
                      <w:bCs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管网介质无泄漏；补偿器运行状态正常；阀门无渗漏。</w:t>
                  </w:r>
                </w:p>
              </w:tc>
              <w:tc>
                <w:tcPr>
                  <w:tcW w:w="1157" w:type="dxa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eastAsia="zh-CN"/>
                    </w:rPr>
                    <w:t>每班一次</w:t>
                  </w:r>
                </w:p>
              </w:tc>
              <w:tc>
                <w:tcPr>
                  <w:tcW w:w="985" w:type="dxa"/>
                  <w:gridSpan w:val="2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詹雁生</w:t>
                  </w:r>
                </w:p>
              </w:tc>
              <w:tc>
                <w:tcPr>
                  <w:tcW w:w="1853" w:type="dxa"/>
                  <w:gridSpan w:val="2"/>
                </w:tcPr>
                <w:p>
                  <w:pPr>
                    <w:jc w:val="center"/>
                  </w:pPr>
                </w:p>
              </w:tc>
              <w:tc>
                <w:tcPr>
                  <w:tcW w:w="1728" w:type="dxa"/>
                </w:tcPr>
                <w:p>
                  <w:pPr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3853" w:type="dxa"/>
                  <w:gridSpan w:val="4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主要阶段性保养工作</w:t>
                  </w:r>
                </w:p>
              </w:tc>
              <w:tc>
                <w:tcPr>
                  <w:tcW w:w="11523" w:type="dxa"/>
                  <w:gridSpan w:val="11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3853" w:type="dxa"/>
                  <w:gridSpan w:val="4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其它问题及整改情况</w:t>
                  </w:r>
                </w:p>
              </w:tc>
              <w:tc>
                <w:tcPr>
                  <w:tcW w:w="11523" w:type="dxa"/>
                  <w:gridSpan w:val="11"/>
                  <w:vAlign w:val="center"/>
                </w:tcPr>
                <w:p>
                  <w:pPr>
                    <w:jc w:val="left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6" w:hRule="atLeast"/>
                <w:jc w:val="center"/>
              </w:trPr>
              <w:tc>
                <w:tcPr>
                  <w:tcW w:w="1195" w:type="dxa"/>
                  <w:vMerge w:val="restart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供热运行</w:t>
                  </w:r>
                </w:p>
                <w:p>
                  <w:pPr>
                    <w:adjustRightInd w:val="0"/>
                    <w:snapToGrid w:val="0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参数</w:t>
                  </w:r>
                </w:p>
              </w:tc>
              <w:tc>
                <w:tcPr>
                  <w:tcW w:w="5629" w:type="dxa"/>
                  <w:gridSpan w:val="6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一次网</w:t>
                  </w:r>
                </w:p>
              </w:tc>
              <w:tc>
                <w:tcPr>
                  <w:tcW w:w="5886" w:type="dxa"/>
                  <w:gridSpan w:val="6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二次网</w:t>
                  </w:r>
                </w:p>
              </w:tc>
              <w:tc>
                <w:tcPr>
                  <w:tcW w:w="2666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补水系统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6" w:hRule="atLeast"/>
                <w:jc w:val="center"/>
              </w:trPr>
              <w:tc>
                <w:tcPr>
                  <w:tcW w:w="1195" w:type="dxa"/>
                  <w:vMerge w:val="continue"/>
                  <w:vAlign w:val="center"/>
                </w:tcPr>
                <w:p>
                  <w:pPr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58" w:type="dxa"/>
                  <w:gridSpan w:val="4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进水</w:t>
                  </w:r>
                </w:p>
              </w:tc>
              <w:tc>
                <w:tcPr>
                  <w:tcW w:w="2271" w:type="dxa"/>
                  <w:gridSpan w:val="2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出水</w:t>
                  </w:r>
                </w:p>
              </w:tc>
              <w:tc>
                <w:tcPr>
                  <w:tcW w:w="2829" w:type="dxa"/>
                  <w:gridSpan w:val="2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供水</w:t>
                  </w:r>
                </w:p>
              </w:tc>
              <w:tc>
                <w:tcPr>
                  <w:tcW w:w="3057" w:type="dxa"/>
                  <w:gridSpan w:val="4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回水</w:t>
                  </w:r>
                </w:p>
              </w:tc>
              <w:tc>
                <w:tcPr>
                  <w:tcW w:w="2666" w:type="dxa"/>
                  <w:gridSpan w:val="2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补水量(m³/h)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6" w:hRule="atLeast"/>
                <w:jc w:val="center"/>
              </w:trPr>
              <w:tc>
                <w:tcPr>
                  <w:tcW w:w="1195" w:type="dxa"/>
                  <w:vMerge w:val="continue"/>
                  <w:vAlign w:val="center"/>
                </w:tcPr>
                <w:p>
                  <w:pPr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58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流量(m³/h)</w:t>
                  </w:r>
                </w:p>
              </w:tc>
              <w:tc>
                <w:tcPr>
                  <w:tcW w:w="1042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温度(℃)</w:t>
                  </w:r>
                </w:p>
              </w:tc>
              <w:tc>
                <w:tcPr>
                  <w:tcW w:w="1158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压力(Mpa)</w:t>
                  </w:r>
                </w:p>
              </w:tc>
              <w:tc>
                <w:tcPr>
                  <w:tcW w:w="1042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温度(℃)</w:t>
                  </w:r>
                </w:p>
              </w:tc>
              <w:tc>
                <w:tcPr>
                  <w:tcW w:w="1229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压力(Mpa)</w:t>
                  </w:r>
                </w:p>
              </w:tc>
              <w:tc>
                <w:tcPr>
                  <w:tcW w:w="1271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温度(℃)</w:t>
                  </w:r>
                </w:p>
              </w:tc>
              <w:tc>
                <w:tcPr>
                  <w:tcW w:w="1558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压力(Mpa)</w:t>
                  </w:r>
                </w:p>
              </w:tc>
              <w:tc>
                <w:tcPr>
                  <w:tcW w:w="1385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温度(℃)</w:t>
                  </w:r>
                </w:p>
              </w:tc>
              <w:tc>
                <w:tcPr>
                  <w:tcW w:w="1672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压力(Mpa)</w:t>
                  </w:r>
                </w:p>
              </w:tc>
              <w:tc>
                <w:tcPr>
                  <w:tcW w:w="2666" w:type="dxa"/>
                  <w:gridSpan w:val="2"/>
                  <w:vMerge w:val="continue"/>
                  <w:vAlign w:val="center"/>
                </w:tcPr>
                <w:p>
                  <w:pPr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6" w:hRule="atLeast"/>
                <w:jc w:val="center"/>
              </w:trPr>
              <w:tc>
                <w:tcPr>
                  <w:tcW w:w="1195" w:type="dxa"/>
                  <w:vAlign w:val="center"/>
                </w:tcPr>
                <w:p>
                  <w:pPr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北换热站</w:t>
                  </w:r>
                </w:p>
              </w:tc>
              <w:tc>
                <w:tcPr>
                  <w:tcW w:w="1158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244</w:t>
                  </w:r>
                </w:p>
              </w:tc>
              <w:tc>
                <w:tcPr>
                  <w:tcW w:w="1042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81</w:t>
                  </w:r>
                </w:p>
              </w:tc>
              <w:tc>
                <w:tcPr>
                  <w:tcW w:w="1158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0.85</w:t>
                  </w:r>
                </w:p>
              </w:tc>
              <w:tc>
                <w:tcPr>
                  <w:tcW w:w="1042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57</w:t>
                  </w:r>
                </w:p>
              </w:tc>
              <w:tc>
                <w:tcPr>
                  <w:tcW w:w="1229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0.85</w:t>
                  </w:r>
                </w:p>
              </w:tc>
              <w:tc>
                <w:tcPr>
                  <w:tcW w:w="1271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57</w:t>
                  </w:r>
                </w:p>
              </w:tc>
              <w:tc>
                <w:tcPr>
                  <w:tcW w:w="1558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0.41</w:t>
                  </w:r>
                </w:p>
              </w:tc>
              <w:tc>
                <w:tcPr>
                  <w:tcW w:w="1385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45</w:t>
                  </w:r>
                </w:p>
              </w:tc>
              <w:tc>
                <w:tcPr>
                  <w:tcW w:w="1672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0.25</w:t>
                  </w:r>
                </w:p>
              </w:tc>
              <w:tc>
                <w:tcPr>
                  <w:tcW w:w="2666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 w:val="0"/>
                      <w:bCs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18"/>
                      <w:szCs w:val="18"/>
                      <w:lang w:val="en-US" w:eastAsia="zh-CN"/>
                    </w:rPr>
                    <w:t>1.8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6" w:hRule="atLeast"/>
                <w:jc w:val="center"/>
              </w:trPr>
              <w:tc>
                <w:tcPr>
                  <w:tcW w:w="1195" w:type="dxa"/>
                  <w:vAlign w:val="center"/>
                </w:tcPr>
                <w:p>
                  <w:pPr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南换热站</w:t>
                  </w:r>
                </w:p>
              </w:tc>
              <w:tc>
                <w:tcPr>
                  <w:tcW w:w="1158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101</w:t>
                  </w:r>
                </w:p>
              </w:tc>
              <w:tc>
                <w:tcPr>
                  <w:tcW w:w="1042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83</w:t>
                  </w:r>
                </w:p>
              </w:tc>
              <w:tc>
                <w:tcPr>
                  <w:tcW w:w="1158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0.75</w:t>
                  </w:r>
                </w:p>
              </w:tc>
              <w:tc>
                <w:tcPr>
                  <w:tcW w:w="1042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42</w:t>
                  </w:r>
                </w:p>
              </w:tc>
              <w:tc>
                <w:tcPr>
                  <w:tcW w:w="1229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0.75</w:t>
                  </w:r>
                </w:p>
              </w:tc>
              <w:tc>
                <w:tcPr>
                  <w:tcW w:w="1271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51</w:t>
                  </w:r>
                </w:p>
              </w:tc>
              <w:tc>
                <w:tcPr>
                  <w:tcW w:w="1558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0.46</w:t>
                  </w:r>
                </w:p>
              </w:tc>
              <w:tc>
                <w:tcPr>
                  <w:tcW w:w="1385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41</w:t>
                  </w:r>
                </w:p>
              </w:tc>
              <w:tc>
                <w:tcPr>
                  <w:tcW w:w="1672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0.30</w:t>
                  </w:r>
                </w:p>
              </w:tc>
              <w:tc>
                <w:tcPr>
                  <w:tcW w:w="2666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 w:val="0"/>
                      <w:bCs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18"/>
                      <w:szCs w:val="18"/>
                      <w:lang w:val="en-US" w:eastAsia="zh-CN"/>
                    </w:rPr>
                    <w:t>0.25</w:t>
                  </w:r>
                </w:p>
              </w:tc>
            </w:tr>
          </w:tbl>
          <w:p>
            <w:pPr>
              <w:spacing w:afterLines="50" w:line="240" w:lineRule="atLeast"/>
              <w:rPr>
                <w:rFonts w:ascii="宋体" w:hAnsi="宋体" w:eastAsia="宋体" w:cs="宋体"/>
                <w:b/>
                <w:szCs w:val="21"/>
              </w:rPr>
            </w:pPr>
          </w:p>
          <w:p>
            <w:pPr>
              <w:widowControl/>
              <w:textAlignment w:val="center"/>
              <w:rPr>
                <w:rStyle w:val="10"/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widowControl/>
              <w:textAlignment w:val="center"/>
              <w:rPr>
                <w:rStyle w:val="10"/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widowControl/>
              <w:textAlignment w:val="center"/>
              <w:rPr>
                <w:rStyle w:val="10"/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spacing w:afterLines="50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表3-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：雁塔校区供暖设备设施安全自查报表(</w:t>
            </w: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月1日—</w:t>
            </w: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月1</w:t>
            </w: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日)                                                 巡查人：詹雁生</w:t>
            </w:r>
          </w:p>
          <w:tbl>
            <w:tblPr>
              <w:tblStyle w:val="8"/>
              <w:tblW w:w="15376" w:type="dxa"/>
              <w:jc w:val="center"/>
              <w:tblInd w:w="-1389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95"/>
              <w:gridCol w:w="1158"/>
              <w:gridCol w:w="1042"/>
              <w:gridCol w:w="458"/>
              <w:gridCol w:w="700"/>
              <w:gridCol w:w="1042"/>
              <w:gridCol w:w="1229"/>
              <w:gridCol w:w="1271"/>
              <w:gridCol w:w="1558"/>
              <w:gridCol w:w="1157"/>
              <w:gridCol w:w="228"/>
              <w:gridCol w:w="757"/>
              <w:gridCol w:w="915"/>
              <w:gridCol w:w="938"/>
              <w:gridCol w:w="172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2" w:hRule="exact"/>
                <w:jc w:val="center"/>
              </w:trPr>
              <w:tc>
                <w:tcPr>
                  <w:tcW w:w="1195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检查项目</w:t>
                  </w:r>
                </w:p>
              </w:tc>
              <w:tc>
                <w:tcPr>
                  <w:tcW w:w="2658" w:type="dxa"/>
                  <w:gridSpan w:val="3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检查内容</w:t>
                  </w:r>
                </w:p>
              </w:tc>
              <w:tc>
                <w:tcPr>
                  <w:tcW w:w="5800" w:type="dxa"/>
                  <w:gridSpan w:val="5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检查标准</w:t>
                  </w:r>
                </w:p>
              </w:tc>
              <w:tc>
                <w:tcPr>
                  <w:tcW w:w="1157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  <w:lang w:eastAsia="zh-CN"/>
                    </w:rPr>
                    <w:t>巡查</w:t>
                  </w: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周期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  <w:lang w:eastAsia="zh-CN"/>
                    </w:rPr>
                    <w:t>巡查人</w:t>
                  </w:r>
                </w:p>
              </w:tc>
              <w:tc>
                <w:tcPr>
                  <w:tcW w:w="1853" w:type="dxa"/>
                  <w:gridSpan w:val="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存在问题</w:t>
                  </w:r>
                </w:p>
              </w:tc>
              <w:tc>
                <w:tcPr>
                  <w:tcW w:w="1728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整改措施及结果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195" w:type="dxa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换热设备</w:t>
                  </w:r>
                </w:p>
              </w:tc>
              <w:tc>
                <w:tcPr>
                  <w:tcW w:w="2658" w:type="dxa"/>
                  <w:gridSpan w:val="3"/>
                  <w:vAlign w:val="center"/>
                </w:tcPr>
                <w:p>
                  <w:pPr>
                    <w:jc w:val="left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板式换热器</w:t>
                  </w:r>
                </w:p>
              </w:tc>
              <w:tc>
                <w:tcPr>
                  <w:tcW w:w="5800" w:type="dxa"/>
                  <w:gridSpan w:val="5"/>
                  <w:vAlign w:val="center"/>
                </w:tcPr>
                <w:p>
                  <w:pPr>
                    <w:spacing w:line="340" w:lineRule="exact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sz w:val="18"/>
                      <w:szCs w:val="18"/>
                    </w:rPr>
                    <w:t>无水击声，密封面无漏水现象。</w:t>
                  </w:r>
                </w:p>
              </w:tc>
              <w:tc>
                <w:tcPr>
                  <w:tcW w:w="1157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eastAsia="zh-CN"/>
                    </w:rPr>
                    <w:t>每班一次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詹雁生</w:t>
                  </w:r>
                </w:p>
              </w:tc>
              <w:tc>
                <w:tcPr>
                  <w:tcW w:w="1853" w:type="dxa"/>
                  <w:gridSpan w:val="2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728" w:type="dxa"/>
                </w:tcPr>
                <w:p>
                  <w:pPr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195" w:type="dxa"/>
                  <w:vMerge w:val="restart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补水稳压</w:t>
                  </w:r>
                </w:p>
                <w:p>
                  <w:pPr>
                    <w:adjustRightInd w:val="0"/>
                    <w:snapToGrid w:val="0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设备</w:t>
                  </w:r>
                </w:p>
              </w:tc>
              <w:tc>
                <w:tcPr>
                  <w:tcW w:w="2658" w:type="dxa"/>
                  <w:gridSpan w:val="3"/>
                  <w:vAlign w:val="center"/>
                </w:tcPr>
                <w:p>
                  <w:pPr>
                    <w:jc w:val="left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补水泵</w:t>
                  </w:r>
                </w:p>
              </w:tc>
              <w:tc>
                <w:tcPr>
                  <w:tcW w:w="5800" w:type="dxa"/>
                  <w:gridSpan w:val="5"/>
                  <w:vMerge w:val="restart"/>
                  <w:vAlign w:val="center"/>
                </w:tcPr>
                <w:p>
                  <w:pPr>
                    <w:spacing w:line="340" w:lineRule="exact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电动机与轴承的温升、震动与噪音是否超限；  电机接线盒有无发热现象；联轴节填料松紧状况。</w:t>
                  </w:r>
                </w:p>
              </w:tc>
              <w:tc>
                <w:tcPr>
                  <w:tcW w:w="1157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eastAsia="zh-CN"/>
                    </w:rPr>
                    <w:t>每班一次</w:t>
                  </w:r>
                </w:p>
              </w:tc>
              <w:tc>
                <w:tcPr>
                  <w:tcW w:w="985" w:type="dxa"/>
                  <w:gridSpan w:val="2"/>
                  <w:vAlign w:val="top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詹雁生</w:t>
                  </w:r>
                </w:p>
              </w:tc>
              <w:tc>
                <w:tcPr>
                  <w:tcW w:w="1853" w:type="dxa"/>
                  <w:gridSpan w:val="2"/>
                  <w:vMerge w:val="restart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728" w:type="dxa"/>
                  <w:vMerge w:val="restart"/>
                </w:tcPr>
                <w:p>
                  <w:pPr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195" w:type="dxa"/>
                  <w:vMerge w:val="continue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8" w:type="dxa"/>
                  <w:gridSpan w:val="3"/>
                  <w:vAlign w:val="center"/>
                </w:tcPr>
                <w:p>
                  <w:pPr>
                    <w:jc w:val="left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循环泵</w:t>
                  </w:r>
                </w:p>
              </w:tc>
              <w:tc>
                <w:tcPr>
                  <w:tcW w:w="5800" w:type="dxa"/>
                  <w:gridSpan w:val="5"/>
                  <w:vMerge w:val="continue"/>
                  <w:vAlign w:val="center"/>
                </w:tcPr>
                <w:p>
                  <w:pPr>
                    <w:spacing w:line="340" w:lineRule="exact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157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eastAsia="zh-CN"/>
                    </w:rPr>
                    <w:t>每班一次</w:t>
                  </w:r>
                </w:p>
              </w:tc>
              <w:tc>
                <w:tcPr>
                  <w:tcW w:w="985" w:type="dxa"/>
                  <w:gridSpan w:val="2"/>
                  <w:vAlign w:val="top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詹雁生</w:t>
                  </w:r>
                </w:p>
              </w:tc>
              <w:tc>
                <w:tcPr>
                  <w:tcW w:w="1853" w:type="dxa"/>
                  <w:gridSpan w:val="2"/>
                  <w:vMerge w:val="continue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728" w:type="dxa"/>
                  <w:vMerge w:val="continue"/>
                </w:tcPr>
                <w:p>
                  <w:pPr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195" w:type="dxa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阀门类</w:t>
                  </w:r>
                </w:p>
              </w:tc>
              <w:tc>
                <w:tcPr>
                  <w:tcW w:w="2658" w:type="dxa"/>
                  <w:gridSpan w:val="3"/>
                  <w:vAlign w:val="center"/>
                </w:tcPr>
                <w:p>
                  <w:pPr>
                    <w:jc w:val="left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闸阀、截止阀、球阀、安全阀等</w:t>
                  </w:r>
                </w:p>
              </w:tc>
              <w:tc>
                <w:tcPr>
                  <w:tcW w:w="5800" w:type="dxa"/>
                  <w:gridSpan w:val="5"/>
                  <w:vAlign w:val="center"/>
                </w:tcPr>
                <w:p>
                  <w:pPr>
                    <w:spacing w:line="340" w:lineRule="exact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开启位置是否正常，有无漏水现象。</w:t>
                  </w:r>
                </w:p>
              </w:tc>
              <w:tc>
                <w:tcPr>
                  <w:tcW w:w="1157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eastAsia="zh-CN"/>
                    </w:rPr>
                    <w:t>每班一次</w:t>
                  </w:r>
                </w:p>
              </w:tc>
              <w:tc>
                <w:tcPr>
                  <w:tcW w:w="985" w:type="dxa"/>
                  <w:gridSpan w:val="2"/>
                  <w:vAlign w:val="top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詹雁生</w:t>
                  </w:r>
                </w:p>
              </w:tc>
              <w:tc>
                <w:tcPr>
                  <w:tcW w:w="1853" w:type="dxa"/>
                  <w:gridSpan w:val="2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728" w:type="dxa"/>
                </w:tcPr>
                <w:p>
                  <w:pPr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195" w:type="dxa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除污设备</w:t>
                  </w:r>
                </w:p>
              </w:tc>
              <w:tc>
                <w:tcPr>
                  <w:tcW w:w="2658" w:type="dxa"/>
                  <w:gridSpan w:val="3"/>
                  <w:vAlign w:val="center"/>
                </w:tcPr>
                <w:p>
                  <w:pPr>
                    <w:jc w:val="left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除污器</w:t>
                  </w:r>
                </w:p>
              </w:tc>
              <w:tc>
                <w:tcPr>
                  <w:tcW w:w="5800" w:type="dxa"/>
                  <w:gridSpan w:val="5"/>
                  <w:vAlign w:val="center"/>
                </w:tcPr>
                <w:p>
                  <w:pPr>
                    <w:spacing w:line="340" w:lineRule="exact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两侧压力表压差是否大于0.02Mpa；压差大于0.02Mpa说明除污器被堵。</w:t>
                  </w:r>
                </w:p>
              </w:tc>
              <w:tc>
                <w:tcPr>
                  <w:tcW w:w="1157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eastAsia="zh-CN"/>
                    </w:rPr>
                    <w:t>每班一次</w:t>
                  </w:r>
                </w:p>
              </w:tc>
              <w:tc>
                <w:tcPr>
                  <w:tcW w:w="985" w:type="dxa"/>
                  <w:gridSpan w:val="2"/>
                  <w:vAlign w:val="top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詹雁生</w:t>
                  </w:r>
                </w:p>
              </w:tc>
              <w:tc>
                <w:tcPr>
                  <w:tcW w:w="1853" w:type="dxa"/>
                  <w:gridSpan w:val="2"/>
                </w:tcPr>
                <w:p>
                  <w:pPr>
                    <w:jc w:val="center"/>
                  </w:pPr>
                </w:p>
              </w:tc>
              <w:tc>
                <w:tcPr>
                  <w:tcW w:w="1728" w:type="dxa"/>
                </w:tcPr>
                <w:p>
                  <w:pPr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195" w:type="dxa"/>
                  <w:vMerge w:val="restart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水处理</w:t>
                  </w:r>
                </w:p>
                <w:p>
                  <w:pPr>
                    <w:adjustRightInd w:val="0"/>
                    <w:snapToGrid w:val="0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设备</w:t>
                  </w:r>
                </w:p>
              </w:tc>
              <w:tc>
                <w:tcPr>
                  <w:tcW w:w="2658" w:type="dxa"/>
                  <w:gridSpan w:val="3"/>
                  <w:vAlign w:val="center"/>
                </w:tcPr>
                <w:p>
                  <w:pPr>
                    <w:jc w:val="left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软化水器</w:t>
                  </w:r>
                </w:p>
              </w:tc>
              <w:tc>
                <w:tcPr>
                  <w:tcW w:w="5800" w:type="dxa"/>
                  <w:gridSpan w:val="5"/>
                  <w:vAlign w:val="center"/>
                </w:tcPr>
                <w:p>
                  <w:pPr>
                    <w:spacing w:line="340" w:lineRule="exact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运行是否正常。</w:t>
                  </w:r>
                </w:p>
              </w:tc>
              <w:tc>
                <w:tcPr>
                  <w:tcW w:w="1157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eastAsia="zh-CN"/>
                    </w:rPr>
                    <w:t>每班一次</w:t>
                  </w:r>
                </w:p>
              </w:tc>
              <w:tc>
                <w:tcPr>
                  <w:tcW w:w="985" w:type="dxa"/>
                  <w:gridSpan w:val="2"/>
                  <w:vAlign w:val="top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詹雁生</w:t>
                  </w:r>
                </w:p>
              </w:tc>
              <w:tc>
                <w:tcPr>
                  <w:tcW w:w="1853" w:type="dxa"/>
                  <w:gridSpan w:val="2"/>
                </w:tcPr>
                <w:p>
                  <w:pPr>
                    <w:jc w:val="center"/>
                  </w:pPr>
                </w:p>
              </w:tc>
              <w:tc>
                <w:tcPr>
                  <w:tcW w:w="1728" w:type="dxa"/>
                </w:tcPr>
                <w:p>
                  <w:pPr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195" w:type="dxa"/>
                  <w:vMerge w:val="continue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8" w:type="dxa"/>
                  <w:gridSpan w:val="3"/>
                  <w:vAlign w:val="center"/>
                </w:tcPr>
                <w:p>
                  <w:pPr>
                    <w:jc w:val="left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溶盐罐</w:t>
                  </w:r>
                </w:p>
              </w:tc>
              <w:tc>
                <w:tcPr>
                  <w:tcW w:w="5800" w:type="dxa"/>
                  <w:gridSpan w:val="5"/>
                  <w:vAlign w:val="center"/>
                </w:tcPr>
                <w:p>
                  <w:pPr>
                    <w:spacing w:line="340" w:lineRule="exact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是否需要加盐。</w:t>
                  </w:r>
                </w:p>
              </w:tc>
              <w:tc>
                <w:tcPr>
                  <w:tcW w:w="1157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eastAsia="zh-CN"/>
                    </w:rPr>
                    <w:t>每班一次</w:t>
                  </w:r>
                </w:p>
              </w:tc>
              <w:tc>
                <w:tcPr>
                  <w:tcW w:w="985" w:type="dxa"/>
                  <w:gridSpan w:val="2"/>
                  <w:vAlign w:val="top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詹雁生</w:t>
                  </w:r>
                </w:p>
              </w:tc>
              <w:tc>
                <w:tcPr>
                  <w:tcW w:w="1853" w:type="dxa"/>
                  <w:gridSpan w:val="2"/>
                </w:tcPr>
                <w:p>
                  <w:pPr>
                    <w:jc w:val="center"/>
                  </w:pPr>
                </w:p>
              </w:tc>
              <w:tc>
                <w:tcPr>
                  <w:tcW w:w="1728" w:type="dxa"/>
                </w:tcPr>
                <w:p>
                  <w:pPr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195" w:type="dxa"/>
                  <w:vMerge w:val="continue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8" w:type="dxa"/>
                  <w:gridSpan w:val="3"/>
                  <w:vAlign w:val="center"/>
                </w:tcPr>
                <w:p>
                  <w:pPr>
                    <w:jc w:val="left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水箱</w:t>
                  </w:r>
                </w:p>
              </w:tc>
              <w:tc>
                <w:tcPr>
                  <w:tcW w:w="5800" w:type="dxa"/>
                  <w:gridSpan w:val="5"/>
                  <w:vAlign w:val="center"/>
                </w:tcPr>
                <w:p>
                  <w:pPr>
                    <w:spacing w:line="340" w:lineRule="exact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sz w:val="18"/>
                      <w:szCs w:val="18"/>
                    </w:rPr>
                    <w:t>水位是否正常。</w:t>
                  </w:r>
                </w:p>
              </w:tc>
              <w:tc>
                <w:tcPr>
                  <w:tcW w:w="1157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eastAsia="zh-CN"/>
                    </w:rPr>
                    <w:t>每班一次</w:t>
                  </w:r>
                </w:p>
              </w:tc>
              <w:tc>
                <w:tcPr>
                  <w:tcW w:w="985" w:type="dxa"/>
                  <w:gridSpan w:val="2"/>
                  <w:vAlign w:val="top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詹雁生</w:t>
                  </w:r>
                </w:p>
              </w:tc>
              <w:tc>
                <w:tcPr>
                  <w:tcW w:w="1853" w:type="dxa"/>
                  <w:gridSpan w:val="2"/>
                </w:tcPr>
                <w:p>
                  <w:pPr>
                    <w:jc w:val="center"/>
                  </w:pPr>
                </w:p>
              </w:tc>
              <w:tc>
                <w:tcPr>
                  <w:tcW w:w="1728" w:type="dxa"/>
                </w:tcPr>
                <w:p>
                  <w:pPr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195" w:type="dxa"/>
                  <w:vMerge w:val="restart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仪表类</w:t>
                  </w:r>
                </w:p>
              </w:tc>
              <w:tc>
                <w:tcPr>
                  <w:tcW w:w="2658" w:type="dxa"/>
                  <w:gridSpan w:val="3"/>
                  <w:vAlign w:val="center"/>
                </w:tcPr>
                <w:p>
                  <w:pPr>
                    <w:jc w:val="left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温度表</w:t>
                  </w:r>
                </w:p>
              </w:tc>
              <w:tc>
                <w:tcPr>
                  <w:tcW w:w="5800" w:type="dxa"/>
                  <w:gridSpan w:val="5"/>
                  <w:vAlign w:val="center"/>
                </w:tcPr>
                <w:p>
                  <w:pPr>
                    <w:spacing w:line="340" w:lineRule="exact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一、二次网仪表所示温度正常，指示信号无异常变化。</w:t>
                  </w:r>
                </w:p>
              </w:tc>
              <w:tc>
                <w:tcPr>
                  <w:tcW w:w="1157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eastAsia="zh-CN"/>
                    </w:rPr>
                    <w:t>每班一次</w:t>
                  </w:r>
                </w:p>
              </w:tc>
              <w:tc>
                <w:tcPr>
                  <w:tcW w:w="985" w:type="dxa"/>
                  <w:gridSpan w:val="2"/>
                  <w:vAlign w:val="top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詹雁生</w:t>
                  </w:r>
                </w:p>
              </w:tc>
              <w:tc>
                <w:tcPr>
                  <w:tcW w:w="1853" w:type="dxa"/>
                  <w:gridSpan w:val="2"/>
                </w:tcPr>
                <w:p>
                  <w:pPr>
                    <w:jc w:val="center"/>
                  </w:pPr>
                </w:p>
              </w:tc>
              <w:tc>
                <w:tcPr>
                  <w:tcW w:w="1728" w:type="dxa"/>
                </w:tcPr>
                <w:p>
                  <w:pPr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195" w:type="dxa"/>
                  <w:vMerge w:val="continue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8" w:type="dxa"/>
                  <w:gridSpan w:val="3"/>
                  <w:vAlign w:val="center"/>
                </w:tcPr>
                <w:p>
                  <w:pPr>
                    <w:jc w:val="left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压力表</w:t>
                  </w:r>
                </w:p>
              </w:tc>
              <w:tc>
                <w:tcPr>
                  <w:tcW w:w="5800" w:type="dxa"/>
                  <w:gridSpan w:val="5"/>
                  <w:vAlign w:val="center"/>
                </w:tcPr>
                <w:p>
                  <w:pPr>
                    <w:spacing w:line="340" w:lineRule="exact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一、二次网仪表所示压力正常，指示信号无异常变化。</w:t>
                  </w:r>
                </w:p>
              </w:tc>
              <w:tc>
                <w:tcPr>
                  <w:tcW w:w="1157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eastAsia="zh-CN"/>
                    </w:rPr>
                    <w:t>每班一次</w:t>
                  </w:r>
                </w:p>
              </w:tc>
              <w:tc>
                <w:tcPr>
                  <w:tcW w:w="985" w:type="dxa"/>
                  <w:gridSpan w:val="2"/>
                  <w:vAlign w:val="top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詹雁生</w:t>
                  </w:r>
                </w:p>
              </w:tc>
              <w:tc>
                <w:tcPr>
                  <w:tcW w:w="1853" w:type="dxa"/>
                  <w:gridSpan w:val="2"/>
                </w:tcPr>
                <w:p>
                  <w:pPr>
                    <w:jc w:val="center"/>
                  </w:pPr>
                </w:p>
              </w:tc>
              <w:tc>
                <w:tcPr>
                  <w:tcW w:w="1728" w:type="dxa"/>
                </w:tcPr>
                <w:p>
                  <w:pPr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195" w:type="dxa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自控设备</w:t>
                  </w:r>
                </w:p>
              </w:tc>
              <w:tc>
                <w:tcPr>
                  <w:tcW w:w="2658" w:type="dxa"/>
                  <w:gridSpan w:val="3"/>
                  <w:vAlign w:val="center"/>
                </w:tcPr>
                <w:p>
                  <w:pPr>
                    <w:jc w:val="left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控制柜</w:t>
                  </w:r>
                </w:p>
              </w:tc>
              <w:tc>
                <w:tcPr>
                  <w:tcW w:w="5800" w:type="dxa"/>
                  <w:gridSpan w:val="5"/>
                  <w:vAlign w:val="center"/>
                </w:tcPr>
                <w:p>
                  <w:pPr>
                    <w:spacing w:line="340" w:lineRule="exact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sz w:val="18"/>
                      <w:szCs w:val="18"/>
                    </w:rPr>
                    <w:t>微机自控变频稳压系统运行正常，无异常声音；指示灯显示正常。</w:t>
                  </w:r>
                </w:p>
              </w:tc>
              <w:tc>
                <w:tcPr>
                  <w:tcW w:w="1157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eastAsia="zh-CN"/>
                    </w:rPr>
                    <w:t>每班一次</w:t>
                  </w:r>
                </w:p>
              </w:tc>
              <w:tc>
                <w:tcPr>
                  <w:tcW w:w="985" w:type="dxa"/>
                  <w:gridSpan w:val="2"/>
                  <w:vAlign w:val="top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詹雁生</w:t>
                  </w:r>
                </w:p>
              </w:tc>
              <w:tc>
                <w:tcPr>
                  <w:tcW w:w="1853" w:type="dxa"/>
                  <w:gridSpan w:val="2"/>
                </w:tcPr>
                <w:p>
                  <w:pPr>
                    <w:jc w:val="center"/>
                  </w:pPr>
                </w:p>
              </w:tc>
              <w:tc>
                <w:tcPr>
                  <w:tcW w:w="1728" w:type="dxa"/>
                </w:tcPr>
                <w:p>
                  <w:pPr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195" w:type="dxa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配电设备</w:t>
                  </w:r>
                </w:p>
              </w:tc>
              <w:tc>
                <w:tcPr>
                  <w:tcW w:w="2658" w:type="dxa"/>
                  <w:gridSpan w:val="3"/>
                  <w:vAlign w:val="center"/>
                </w:tcPr>
                <w:p>
                  <w:pPr>
                    <w:jc w:val="left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配电柜</w:t>
                  </w:r>
                </w:p>
              </w:tc>
              <w:tc>
                <w:tcPr>
                  <w:tcW w:w="5800" w:type="dxa"/>
                  <w:gridSpan w:val="5"/>
                  <w:vAlign w:val="center"/>
                </w:tcPr>
                <w:p>
                  <w:pPr>
                    <w:spacing w:line="340" w:lineRule="exact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sz w:val="18"/>
                      <w:szCs w:val="18"/>
                    </w:rPr>
                    <w:t>运行正常，无异常气味。</w:t>
                  </w:r>
                </w:p>
              </w:tc>
              <w:tc>
                <w:tcPr>
                  <w:tcW w:w="1157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eastAsia="zh-CN"/>
                    </w:rPr>
                    <w:t>每班一次</w:t>
                  </w:r>
                </w:p>
              </w:tc>
              <w:tc>
                <w:tcPr>
                  <w:tcW w:w="985" w:type="dxa"/>
                  <w:gridSpan w:val="2"/>
                  <w:vAlign w:val="top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詹雁生</w:t>
                  </w:r>
                </w:p>
              </w:tc>
              <w:tc>
                <w:tcPr>
                  <w:tcW w:w="1853" w:type="dxa"/>
                  <w:gridSpan w:val="2"/>
                </w:tcPr>
                <w:p>
                  <w:pPr>
                    <w:jc w:val="center"/>
                  </w:pPr>
                </w:p>
              </w:tc>
              <w:tc>
                <w:tcPr>
                  <w:tcW w:w="1728" w:type="dxa"/>
                </w:tcPr>
                <w:p>
                  <w:pPr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195" w:type="dxa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供热管网</w:t>
                  </w:r>
                </w:p>
              </w:tc>
              <w:tc>
                <w:tcPr>
                  <w:tcW w:w="2658" w:type="dxa"/>
                  <w:gridSpan w:val="3"/>
                  <w:vAlign w:val="center"/>
                </w:tcPr>
                <w:p>
                  <w:pPr>
                    <w:jc w:val="left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管沟、管道、阀门、补偿器</w:t>
                  </w:r>
                </w:p>
              </w:tc>
              <w:tc>
                <w:tcPr>
                  <w:tcW w:w="5800" w:type="dxa"/>
                  <w:gridSpan w:val="5"/>
                  <w:vAlign w:val="center"/>
                </w:tcPr>
                <w:p>
                  <w:pPr>
                    <w:spacing w:line="340" w:lineRule="exact"/>
                    <w:rPr>
                      <w:rFonts w:ascii="宋体" w:hAnsi="宋体" w:eastAsia="宋体" w:cs="宋体"/>
                      <w:bCs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管网介质无泄漏；补偿器运行状态正常；阀门无渗漏。</w:t>
                  </w:r>
                </w:p>
              </w:tc>
              <w:tc>
                <w:tcPr>
                  <w:tcW w:w="1157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eastAsia="zh-CN"/>
                    </w:rPr>
                    <w:t>每班一次</w:t>
                  </w:r>
                </w:p>
              </w:tc>
              <w:tc>
                <w:tcPr>
                  <w:tcW w:w="985" w:type="dxa"/>
                  <w:gridSpan w:val="2"/>
                  <w:vAlign w:val="top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詹雁生</w:t>
                  </w:r>
                </w:p>
              </w:tc>
              <w:tc>
                <w:tcPr>
                  <w:tcW w:w="1853" w:type="dxa"/>
                  <w:gridSpan w:val="2"/>
                </w:tcPr>
                <w:p>
                  <w:pPr>
                    <w:jc w:val="center"/>
                  </w:pPr>
                </w:p>
              </w:tc>
              <w:tc>
                <w:tcPr>
                  <w:tcW w:w="1728" w:type="dxa"/>
                </w:tcPr>
                <w:p>
                  <w:pPr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3853" w:type="dxa"/>
                  <w:gridSpan w:val="4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主要阶段性保养工作</w:t>
                  </w:r>
                </w:p>
              </w:tc>
              <w:tc>
                <w:tcPr>
                  <w:tcW w:w="11523" w:type="dxa"/>
                  <w:gridSpan w:val="11"/>
                  <w:vAlign w:val="center"/>
                </w:tcPr>
                <w:p>
                  <w:pPr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3853" w:type="dxa"/>
                  <w:gridSpan w:val="4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其它问题及整改情况</w:t>
                  </w:r>
                </w:p>
              </w:tc>
              <w:tc>
                <w:tcPr>
                  <w:tcW w:w="11523" w:type="dxa"/>
                  <w:gridSpan w:val="11"/>
                  <w:vAlign w:val="center"/>
                </w:tcPr>
                <w:p>
                  <w:pPr>
                    <w:jc w:val="left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eastAsia="zh-CN"/>
                    </w:rPr>
                    <w:t>南院</w:t>
                  </w: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41号楼</w:t>
                  </w: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eastAsia="zh-CN"/>
                    </w:rPr>
                    <w:t>供暖管网漏水抢修。北院</w:t>
                  </w: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4#学生公寓、3A学生公寓、学生食堂三处供暖管网漏水抢修。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6" w:hRule="atLeast"/>
                <w:jc w:val="center"/>
              </w:trPr>
              <w:tc>
                <w:tcPr>
                  <w:tcW w:w="1195" w:type="dxa"/>
                  <w:vMerge w:val="restart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供热运行</w:t>
                  </w:r>
                </w:p>
                <w:p>
                  <w:pPr>
                    <w:adjustRightInd w:val="0"/>
                    <w:snapToGrid w:val="0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参数</w:t>
                  </w:r>
                </w:p>
              </w:tc>
              <w:tc>
                <w:tcPr>
                  <w:tcW w:w="5629" w:type="dxa"/>
                  <w:gridSpan w:val="6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一次网</w:t>
                  </w:r>
                </w:p>
              </w:tc>
              <w:tc>
                <w:tcPr>
                  <w:tcW w:w="5886" w:type="dxa"/>
                  <w:gridSpan w:val="6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二次网</w:t>
                  </w:r>
                </w:p>
              </w:tc>
              <w:tc>
                <w:tcPr>
                  <w:tcW w:w="2666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补水系统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6" w:hRule="atLeast"/>
                <w:jc w:val="center"/>
              </w:trPr>
              <w:tc>
                <w:tcPr>
                  <w:tcW w:w="1195" w:type="dxa"/>
                  <w:vMerge w:val="continue"/>
                  <w:vAlign w:val="center"/>
                </w:tcPr>
                <w:p>
                  <w:pPr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58" w:type="dxa"/>
                  <w:gridSpan w:val="4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进水</w:t>
                  </w:r>
                </w:p>
              </w:tc>
              <w:tc>
                <w:tcPr>
                  <w:tcW w:w="2271" w:type="dxa"/>
                  <w:gridSpan w:val="2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出水</w:t>
                  </w:r>
                </w:p>
              </w:tc>
              <w:tc>
                <w:tcPr>
                  <w:tcW w:w="2829" w:type="dxa"/>
                  <w:gridSpan w:val="2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供水</w:t>
                  </w:r>
                </w:p>
              </w:tc>
              <w:tc>
                <w:tcPr>
                  <w:tcW w:w="3057" w:type="dxa"/>
                  <w:gridSpan w:val="4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回水</w:t>
                  </w:r>
                </w:p>
              </w:tc>
              <w:tc>
                <w:tcPr>
                  <w:tcW w:w="2666" w:type="dxa"/>
                  <w:gridSpan w:val="2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补水量(m³/h)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6" w:hRule="atLeast"/>
                <w:jc w:val="center"/>
              </w:trPr>
              <w:tc>
                <w:tcPr>
                  <w:tcW w:w="1195" w:type="dxa"/>
                  <w:vMerge w:val="continue"/>
                  <w:vAlign w:val="center"/>
                </w:tcPr>
                <w:p>
                  <w:pPr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58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流量(m³/h)</w:t>
                  </w:r>
                </w:p>
              </w:tc>
              <w:tc>
                <w:tcPr>
                  <w:tcW w:w="1042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温度(℃)</w:t>
                  </w:r>
                </w:p>
              </w:tc>
              <w:tc>
                <w:tcPr>
                  <w:tcW w:w="1158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压力(Mpa)</w:t>
                  </w:r>
                </w:p>
              </w:tc>
              <w:tc>
                <w:tcPr>
                  <w:tcW w:w="1042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温度(℃)</w:t>
                  </w:r>
                </w:p>
              </w:tc>
              <w:tc>
                <w:tcPr>
                  <w:tcW w:w="1229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压力(Mpa)</w:t>
                  </w:r>
                </w:p>
              </w:tc>
              <w:tc>
                <w:tcPr>
                  <w:tcW w:w="1271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温度(℃)</w:t>
                  </w:r>
                </w:p>
              </w:tc>
              <w:tc>
                <w:tcPr>
                  <w:tcW w:w="1558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压力(Mpa)</w:t>
                  </w:r>
                </w:p>
              </w:tc>
              <w:tc>
                <w:tcPr>
                  <w:tcW w:w="1385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温度(℃)</w:t>
                  </w:r>
                </w:p>
              </w:tc>
              <w:tc>
                <w:tcPr>
                  <w:tcW w:w="1672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压力(Mpa)</w:t>
                  </w:r>
                </w:p>
              </w:tc>
              <w:tc>
                <w:tcPr>
                  <w:tcW w:w="2666" w:type="dxa"/>
                  <w:gridSpan w:val="2"/>
                  <w:vMerge w:val="continue"/>
                  <w:vAlign w:val="center"/>
                </w:tcPr>
                <w:p>
                  <w:pPr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  <w:jc w:val="center"/>
              </w:trPr>
              <w:tc>
                <w:tcPr>
                  <w:tcW w:w="1195" w:type="dxa"/>
                  <w:vAlign w:val="center"/>
                </w:tcPr>
                <w:p>
                  <w:pPr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北换热站</w:t>
                  </w:r>
                </w:p>
              </w:tc>
              <w:tc>
                <w:tcPr>
                  <w:tcW w:w="1158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240</w:t>
                  </w:r>
                </w:p>
              </w:tc>
              <w:tc>
                <w:tcPr>
                  <w:tcW w:w="1042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81</w:t>
                  </w:r>
                </w:p>
              </w:tc>
              <w:tc>
                <w:tcPr>
                  <w:tcW w:w="1158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0.85</w:t>
                  </w:r>
                </w:p>
              </w:tc>
              <w:tc>
                <w:tcPr>
                  <w:tcW w:w="1042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58</w:t>
                  </w:r>
                </w:p>
              </w:tc>
              <w:tc>
                <w:tcPr>
                  <w:tcW w:w="1229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0.85</w:t>
                  </w:r>
                </w:p>
              </w:tc>
              <w:tc>
                <w:tcPr>
                  <w:tcW w:w="1271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57</w:t>
                  </w:r>
                </w:p>
              </w:tc>
              <w:tc>
                <w:tcPr>
                  <w:tcW w:w="1558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0.42</w:t>
                  </w:r>
                </w:p>
              </w:tc>
              <w:tc>
                <w:tcPr>
                  <w:tcW w:w="1385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46</w:t>
                  </w:r>
                </w:p>
              </w:tc>
              <w:tc>
                <w:tcPr>
                  <w:tcW w:w="1672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0.27</w:t>
                  </w:r>
                </w:p>
              </w:tc>
              <w:tc>
                <w:tcPr>
                  <w:tcW w:w="2666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18"/>
                      <w:szCs w:val="18"/>
                      <w:lang w:val="en-US" w:eastAsia="zh-CN"/>
                    </w:rPr>
                    <w:t>1.2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6" w:hRule="atLeast"/>
                <w:jc w:val="center"/>
              </w:trPr>
              <w:tc>
                <w:tcPr>
                  <w:tcW w:w="1195" w:type="dxa"/>
                  <w:vAlign w:val="center"/>
                </w:tcPr>
                <w:p>
                  <w:pPr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南换热站</w:t>
                  </w:r>
                </w:p>
              </w:tc>
              <w:tc>
                <w:tcPr>
                  <w:tcW w:w="1158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100</w:t>
                  </w:r>
                </w:p>
              </w:tc>
              <w:tc>
                <w:tcPr>
                  <w:tcW w:w="1042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85</w:t>
                  </w:r>
                </w:p>
              </w:tc>
              <w:tc>
                <w:tcPr>
                  <w:tcW w:w="1158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0.75</w:t>
                  </w:r>
                </w:p>
              </w:tc>
              <w:tc>
                <w:tcPr>
                  <w:tcW w:w="1042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42</w:t>
                  </w:r>
                </w:p>
              </w:tc>
              <w:tc>
                <w:tcPr>
                  <w:tcW w:w="1229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0.75</w:t>
                  </w:r>
                </w:p>
              </w:tc>
              <w:tc>
                <w:tcPr>
                  <w:tcW w:w="1271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50</w:t>
                  </w:r>
                </w:p>
              </w:tc>
              <w:tc>
                <w:tcPr>
                  <w:tcW w:w="1558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0.44</w:t>
                  </w:r>
                </w:p>
              </w:tc>
              <w:tc>
                <w:tcPr>
                  <w:tcW w:w="1385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40</w:t>
                  </w:r>
                </w:p>
              </w:tc>
              <w:tc>
                <w:tcPr>
                  <w:tcW w:w="1672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0.29</w:t>
                  </w:r>
                </w:p>
              </w:tc>
              <w:tc>
                <w:tcPr>
                  <w:tcW w:w="2666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1.9</w:t>
                  </w:r>
                </w:p>
              </w:tc>
            </w:tr>
          </w:tbl>
          <w:p>
            <w:pPr>
              <w:spacing w:afterLines="50" w:line="240" w:lineRule="atLeast"/>
              <w:rPr>
                <w:rFonts w:ascii="宋体" w:hAnsi="宋体" w:eastAsia="宋体" w:cs="宋体"/>
                <w:b/>
                <w:szCs w:val="21"/>
              </w:rPr>
            </w:pPr>
          </w:p>
          <w:p>
            <w:pPr>
              <w:widowControl/>
              <w:textAlignment w:val="center"/>
              <w:rPr>
                <w:rStyle w:val="10"/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widowControl/>
              <w:textAlignment w:val="center"/>
              <w:rPr>
                <w:rStyle w:val="10"/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widowControl/>
              <w:textAlignment w:val="center"/>
              <w:rPr>
                <w:rStyle w:val="10"/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widowControl/>
              <w:textAlignment w:val="center"/>
              <w:rPr>
                <w:rStyle w:val="10"/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widowControl/>
              <w:textAlignment w:val="center"/>
              <w:rPr>
                <w:rStyle w:val="10"/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spacing w:afterLines="50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表3-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：雁塔校区供暖设备设施安全自查报表(</w:t>
            </w: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月1</w:t>
            </w: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日—</w:t>
            </w: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日)                                                 巡查人：詹雁生</w:t>
            </w:r>
          </w:p>
          <w:tbl>
            <w:tblPr>
              <w:tblStyle w:val="8"/>
              <w:tblW w:w="15376" w:type="dxa"/>
              <w:jc w:val="center"/>
              <w:tblInd w:w="-1389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95"/>
              <w:gridCol w:w="1158"/>
              <w:gridCol w:w="1042"/>
              <w:gridCol w:w="458"/>
              <w:gridCol w:w="700"/>
              <w:gridCol w:w="1042"/>
              <w:gridCol w:w="1229"/>
              <w:gridCol w:w="1271"/>
              <w:gridCol w:w="1558"/>
              <w:gridCol w:w="1157"/>
              <w:gridCol w:w="228"/>
              <w:gridCol w:w="757"/>
              <w:gridCol w:w="915"/>
              <w:gridCol w:w="938"/>
              <w:gridCol w:w="172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2" w:hRule="exact"/>
                <w:jc w:val="center"/>
              </w:trPr>
              <w:tc>
                <w:tcPr>
                  <w:tcW w:w="1195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检查项目</w:t>
                  </w:r>
                </w:p>
              </w:tc>
              <w:tc>
                <w:tcPr>
                  <w:tcW w:w="2658" w:type="dxa"/>
                  <w:gridSpan w:val="3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检查内容</w:t>
                  </w:r>
                </w:p>
              </w:tc>
              <w:tc>
                <w:tcPr>
                  <w:tcW w:w="5800" w:type="dxa"/>
                  <w:gridSpan w:val="5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检查标准</w:t>
                  </w:r>
                </w:p>
              </w:tc>
              <w:tc>
                <w:tcPr>
                  <w:tcW w:w="1157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检查周期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  <w:lang w:eastAsia="zh-CN"/>
                    </w:rPr>
                    <w:t>巡查人</w:t>
                  </w:r>
                </w:p>
              </w:tc>
              <w:tc>
                <w:tcPr>
                  <w:tcW w:w="1853" w:type="dxa"/>
                  <w:gridSpan w:val="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存在问题</w:t>
                  </w:r>
                </w:p>
              </w:tc>
              <w:tc>
                <w:tcPr>
                  <w:tcW w:w="1728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整改措施及结果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195" w:type="dxa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换热设备</w:t>
                  </w:r>
                </w:p>
              </w:tc>
              <w:tc>
                <w:tcPr>
                  <w:tcW w:w="2658" w:type="dxa"/>
                  <w:gridSpan w:val="3"/>
                  <w:vAlign w:val="center"/>
                </w:tcPr>
                <w:p>
                  <w:pPr>
                    <w:jc w:val="left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板式换热器</w:t>
                  </w:r>
                </w:p>
              </w:tc>
              <w:tc>
                <w:tcPr>
                  <w:tcW w:w="5800" w:type="dxa"/>
                  <w:gridSpan w:val="5"/>
                  <w:vAlign w:val="center"/>
                </w:tcPr>
                <w:p>
                  <w:pPr>
                    <w:spacing w:line="340" w:lineRule="exact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sz w:val="18"/>
                      <w:szCs w:val="18"/>
                    </w:rPr>
                    <w:t>无水击声，密封面无漏水现象。</w:t>
                  </w:r>
                </w:p>
              </w:tc>
              <w:tc>
                <w:tcPr>
                  <w:tcW w:w="1157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eastAsia="zh-CN"/>
                    </w:rPr>
                    <w:t>每班一次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詹雁生</w:t>
                  </w:r>
                </w:p>
              </w:tc>
              <w:tc>
                <w:tcPr>
                  <w:tcW w:w="1853" w:type="dxa"/>
                  <w:gridSpan w:val="2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728" w:type="dxa"/>
                </w:tcPr>
                <w:p>
                  <w:pPr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195" w:type="dxa"/>
                  <w:vMerge w:val="restart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补水稳压</w:t>
                  </w:r>
                </w:p>
                <w:p>
                  <w:pPr>
                    <w:adjustRightInd w:val="0"/>
                    <w:snapToGrid w:val="0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设备</w:t>
                  </w:r>
                </w:p>
              </w:tc>
              <w:tc>
                <w:tcPr>
                  <w:tcW w:w="2658" w:type="dxa"/>
                  <w:gridSpan w:val="3"/>
                  <w:vAlign w:val="center"/>
                </w:tcPr>
                <w:p>
                  <w:pPr>
                    <w:jc w:val="left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补水泵</w:t>
                  </w:r>
                </w:p>
              </w:tc>
              <w:tc>
                <w:tcPr>
                  <w:tcW w:w="5800" w:type="dxa"/>
                  <w:gridSpan w:val="5"/>
                  <w:vMerge w:val="restart"/>
                  <w:vAlign w:val="center"/>
                </w:tcPr>
                <w:p>
                  <w:pPr>
                    <w:spacing w:line="340" w:lineRule="exact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电动机与轴承的温升、震动与噪音是否超限；  电机接线盒有无发热现象；联轴节填料松紧状况。</w:t>
                  </w:r>
                </w:p>
              </w:tc>
              <w:tc>
                <w:tcPr>
                  <w:tcW w:w="1157" w:type="dxa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eastAsia="zh-CN"/>
                    </w:rPr>
                    <w:t>每班一次</w:t>
                  </w:r>
                </w:p>
              </w:tc>
              <w:tc>
                <w:tcPr>
                  <w:tcW w:w="985" w:type="dxa"/>
                  <w:gridSpan w:val="2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詹雁生</w:t>
                  </w:r>
                </w:p>
              </w:tc>
              <w:tc>
                <w:tcPr>
                  <w:tcW w:w="1853" w:type="dxa"/>
                  <w:gridSpan w:val="2"/>
                  <w:vMerge w:val="restart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728" w:type="dxa"/>
                  <w:vMerge w:val="restart"/>
                </w:tcPr>
                <w:p>
                  <w:pPr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195" w:type="dxa"/>
                  <w:vMerge w:val="continue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8" w:type="dxa"/>
                  <w:gridSpan w:val="3"/>
                  <w:vAlign w:val="center"/>
                </w:tcPr>
                <w:p>
                  <w:pPr>
                    <w:jc w:val="left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循环泵</w:t>
                  </w:r>
                </w:p>
              </w:tc>
              <w:tc>
                <w:tcPr>
                  <w:tcW w:w="5800" w:type="dxa"/>
                  <w:gridSpan w:val="5"/>
                  <w:vMerge w:val="continue"/>
                  <w:vAlign w:val="center"/>
                </w:tcPr>
                <w:p>
                  <w:pPr>
                    <w:spacing w:line="340" w:lineRule="exact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157" w:type="dxa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eastAsia="zh-CN"/>
                    </w:rPr>
                    <w:t>每班一次</w:t>
                  </w:r>
                </w:p>
              </w:tc>
              <w:tc>
                <w:tcPr>
                  <w:tcW w:w="985" w:type="dxa"/>
                  <w:gridSpan w:val="2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詹雁生</w:t>
                  </w:r>
                </w:p>
              </w:tc>
              <w:tc>
                <w:tcPr>
                  <w:tcW w:w="1853" w:type="dxa"/>
                  <w:gridSpan w:val="2"/>
                  <w:vMerge w:val="continue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728" w:type="dxa"/>
                  <w:vMerge w:val="continue"/>
                </w:tcPr>
                <w:p>
                  <w:pPr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195" w:type="dxa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阀门类</w:t>
                  </w:r>
                </w:p>
              </w:tc>
              <w:tc>
                <w:tcPr>
                  <w:tcW w:w="2658" w:type="dxa"/>
                  <w:gridSpan w:val="3"/>
                  <w:vAlign w:val="center"/>
                </w:tcPr>
                <w:p>
                  <w:pPr>
                    <w:jc w:val="left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闸阀、截止阀、球阀、安全阀等</w:t>
                  </w:r>
                </w:p>
              </w:tc>
              <w:tc>
                <w:tcPr>
                  <w:tcW w:w="5800" w:type="dxa"/>
                  <w:gridSpan w:val="5"/>
                  <w:vAlign w:val="center"/>
                </w:tcPr>
                <w:p>
                  <w:pPr>
                    <w:spacing w:line="340" w:lineRule="exact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开启位置是否正常，有无漏水现象。</w:t>
                  </w:r>
                </w:p>
              </w:tc>
              <w:tc>
                <w:tcPr>
                  <w:tcW w:w="1157" w:type="dxa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eastAsia="zh-CN"/>
                    </w:rPr>
                    <w:t>每班一次</w:t>
                  </w:r>
                </w:p>
              </w:tc>
              <w:tc>
                <w:tcPr>
                  <w:tcW w:w="985" w:type="dxa"/>
                  <w:gridSpan w:val="2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詹雁生</w:t>
                  </w:r>
                </w:p>
              </w:tc>
              <w:tc>
                <w:tcPr>
                  <w:tcW w:w="1853" w:type="dxa"/>
                  <w:gridSpan w:val="2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728" w:type="dxa"/>
                </w:tcPr>
                <w:p>
                  <w:pPr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195" w:type="dxa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除污设备</w:t>
                  </w:r>
                </w:p>
              </w:tc>
              <w:tc>
                <w:tcPr>
                  <w:tcW w:w="2658" w:type="dxa"/>
                  <w:gridSpan w:val="3"/>
                  <w:vAlign w:val="center"/>
                </w:tcPr>
                <w:p>
                  <w:pPr>
                    <w:jc w:val="left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除污器</w:t>
                  </w:r>
                </w:p>
              </w:tc>
              <w:tc>
                <w:tcPr>
                  <w:tcW w:w="5800" w:type="dxa"/>
                  <w:gridSpan w:val="5"/>
                  <w:vAlign w:val="center"/>
                </w:tcPr>
                <w:p>
                  <w:pPr>
                    <w:spacing w:line="340" w:lineRule="exact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两侧压力表压差是否大于0.02Mpa；压差大于0.02Mpa说明除污器被堵。</w:t>
                  </w:r>
                </w:p>
              </w:tc>
              <w:tc>
                <w:tcPr>
                  <w:tcW w:w="1157" w:type="dxa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eastAsia="zh-CN"/>
                    </w:rPr>
                    <w:t>每班一次</w:t>
                  </w:r>
                </w:p>
              </w:tc>
              <w:tc>
                <w:tcPr>
                  <w:tcW w:w="985" w:type="dxa"/>
                  <w:gridSpan w:val="2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詹雁生</w:t>
                  </w:r>
                </w:p>
              </w:tc>
              <w:tc>
                <w:tcPr>
                  <w:tcW w:w="1853" w:type="dxa"/>
                  <w:gridSpan w:val="2"/>
                </w:tcPr>
                <w:p>
                  <w:pPr>
                    <w:jc w:val="center"/>
                  </w:pPr>
                </w:p>
              </w:tc>
              <w:tc>
                <w:tcPr>
                  <w:tcW w:w="1728" w:type="dxa"/>
                </w:tcPr>
                <w:p>
                  <w:pPr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195" w:type="dxa"/>
                  <w:vMerge w:val="restart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水处理</w:t>
                  </w:r>
                </w:p>
                <w:p>
                  <w:pPr>
                    <w:adjustRightInd w:val="0"/>
                    <w:snapToGrid w:val="0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设备</w:t>
                  </w:r>
                </w:p>
              </w:tc>
              <w:tc>
                <w:tcPr>
                  <w:tcW w:w="2658" w:type="dxa"/>
                  <w:gridSpan w:val="3"/>
                  <w:vAlign w:val="center"/>
                </w:tcPr>
                <w:p>
                  <w:pPr>
                    <w:jc w:val="left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软化水器</w:t>
                  </w:r>
                </w:p>
              </w:tc>
              <w:tc>
                <w:tcPr>
                  <w:tcW w:w="5800" w:type="dxa"/>
                  <w:gridSpan w:val="5"/>
                  <w:vAlign w:val="center"/>
                </w:tcPr>
                <w:p>
                  <w:pPr>
                    <w:spacing w:line="340" w:lineRule="exact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运行是否正常。</w:t>
                  </w:r>
                </w:p>
              </w:tc>
              <w:tc>
                <w:tcPr>
                  <w:tcW w:w="1157" w:type="dxa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eastAsia="zh-CN"/>
                    </w:rPr>
                    <w:t>每班一次</w:t>
                  </w:r>
                </w:p>
              </w:tc>
              <w:tc>
                <w:tcPr>
                  <w:tcW w:w="985" w:type="dxa"/>
                  <w:gridSpan w:val="2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詹雁生</w:t>
                  </w:r>
                </w:p>
              </w:tc>
              <w:tc>
                <w:tcPr>
                  <w:tcW w:w="1853" w:type="dxa"/>
                  <w:gridSpan w:val="2"/>
                </w:tcPr>
                <w:p>
                  <w:pPr>
                    <w:jc w:val="left"/>
                  </w:pPr>
                </w:p>
              </w:tc>
              <w:tc>
                <w:tcPr>
                  <w:tcW w:w="1728" w:type="dxa"/>
                </w:tcPr>
                <w:p>
                  <w:pPr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195" w:type="dxa"/>
                  <w:vMerge w:val="continue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8" w:type="dxa"/>
                  <w:gridSpan w:val="3"/>
                  <w:vAlign w:val="center"/>
                </w:tcPr>
                <w:p>
                  <w:pPr>
                    <w:jc w:val="left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溶盐罐</w:t>
                  </w:r>
                </w:p>
              </w:tc>
              <w:tc>
                <w:tcPr>
                  <w:tcW w:w="5800" w:type="dxa"/>
                  <w:gridSpan w:val="5"/>
                  <w:vAlign w:val="center"/>
                </w:tcPr>
                <w:p>
                  <w:pPr>
                    <w:spacing w:line="340" w:lineRule="exact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是否需要加盐。</w:t>
                  </w:r>
                </w:p>
              </w:tc>
              <w:tc>
                <w:tcPr>
                  <w:tcW w:w="1157" w:type="dxa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eastAsia="zh-CN"/>
                    </w:rPr>
                    <w:t>每班一次</w:t>
                  </w:r>
                </w:p>
              </w:tc>
              <w:tc>
                <w:tcPr>
                  <w:tcW w:w="985" w:type="dxa"/>
                  <w:gridSpan w:val="2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詹雁生</w:t>
                  </w:r>
                </w:p>
              </w:tc>
              <w:tc>
                <w:tcPr>
                  <w:tcW w:w="1853" w:type="dxa"/>
                  <w:gridSpan w:val="2"/>
                </w:tcPr>
                <w:p>
                  <w:pPr>
                    <w:jc w:val="center"/>
                  </w:pPr>
                </w:p>
              </w:tc>
              <w:tc>
                <w:tcPr>
                  <w:tcW w:w="1728" w:type="dxa"/>
                </w:tcPr>
                <w:p>
                  <w:pPr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195" w:type="dxa"/>
                  <w:vMerge w:val="continue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8" w:type="dxa"/>
                  <w:gridSpan w:val="3"/>
                  <w:vAlign w:val="center"/>
                </w:tcPr>
                <w:p>
                  <w:pPr>
                    <w:jc w:val="left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水箱</w:t>
                  </w:r>
                </w:p>
              </w:tc>
              <w:tc>
                <w:tcPr>
                  <w:tcW w:w="5800" w:type="dxa"/>
                  <w:gridSpan w:val="5"/>
                  <w:vAlign w:val="center"/>
                </w:tcPr>
                <w:p>
                  <w:pPr>
                    <w:spacing w:line="340" w:lineRule="exact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sz w:val="18"/>
                      <w:szCs w:val="18"/>
                    </w:rPr>
                    <w:t>水位是否正常。</w:t>
                  </w:r>
                </w:p>
              </w:tc>
              <w:tc>
                <w:tcPr>
                  <w:tcW w:w="1157" w:type="dxa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eastAsia="zh-CN"/>
                    </w:rPr>
                    <w:t>每班一次</w:t>
                  </w:r>
                </w:p>
              </w:tc>
              <w:tc>
                <w:tcPr>
                  <w:tcW w:w="985" w:type="dxa"/>
                  <w:gridSpan w:val="2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詹雁生</w:t>
                  </w:r>
                </w:p>
              </w:tc>
              <w:tc>
                <w:tcPr>
                  <w:tcW w:w="1853" w:type="dxa"/>
                  <w:gridSpan w:val="2"/>
                </w:tcPr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</w:p>
              </w:tc>
              <w:tc>
                <w:tcPr>
                  <w:tcW w:w="1728" w:type="dxa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195" w:type="dxa"/>
                  <w:vMerge w:val="restart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仪表类</w:t>
                  </w:r>
                </w:p>
              </w:tc>
              <w:tc>
                <w:tcPr>
                  <w:tcW w:w="2658" w:type="dxa"/>
                  <w:gridSpan w:val="3"/>
                  <w:vAlign w:val="center"/>
                </w:tcPr>
                <w:p>
                  <w:pPr>
                    <w:jc w:val="left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温度表</w:t>
                  </w:r>
                </w:p>
              </w:tc>
              <w:tc>
                <w:tcPr>
                  <w:tcW w:w="5800" w:type="dxa"/>
                  <w:gridSpan w:val="5"/>
                  <w:vAlign w:val="center"/>
                </w:tcPr>
                <w:p>
                  <w:pPr>
                    <w:spacing w:line="340" w:lineRule="exact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一、二次网仪表所示温度正常，指示信号无异常变化。</w:t>
                  </w:r>
                </w:p>
              </w:tc>
              <w:tc>
                <w:tcPr>
                  <w:tcW w:w="1157" w:type="dxa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eastAsia="zh-CN"/>
                    </w:rPr>
                    <w:t>每班一次</w:t>
                  </w:r>
                </w:p>
              </w:tc>
              <w:tc>
                <w:tcPr>
                  <w:tcW w:w="985" w:type="dxa"/>
                  <w:gridSpan w:val="2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詹雁生</w:t>
                  </w:r>
                </w:p>
              </w:tc>
              <w:tc>
                <w:tcPr>
                  <w:tcW w:w="1853" w:type="dxa"/>
                  <w:gridSpan w:val="2"/>
                </w:tcPr>
                <w:p>
                  <w:pPr>
                    <w:jc w:val="center"/>
                  </w:pPr>
                </w:p>
              </w:tc>
              <w:tc>
                <w:tcPr>
                  <w:tcW w:w="1728" w:type="dxa"/>
                </w:tcPr>
                <w:p>
                  <w:pPr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195" w:type="dxa"/>
                  <w:vMerge w:val="continue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8" w:type="dxa"/>
                  <w:gridSpan w:val="3"/>
                  <w:vAlign w:val="center"/>
                </w:tcPr>
                <w:p>
                  <w:pPr>
                    <w:jc w:val="left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压力表</w:t>
                  </w:r>
                </w:p>
              </w:tc>
              <w:tc>
                <w:tcPr>
                  <w:tcW w:w="5800" w:type="dxa"/>
                  <w:gridSpan w:val="5"/>
                  <w:vAlign w:val="center"/>
                </w:tcPr>
                <w:p>
                  <w:pPr>
                    <w:spacing w:line="340" w:lineRule="exact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一、二次网仪表所示压力正常，指示信号无异常变化。</w:t>
                  </w:r>
                </w:p>
              </w:tc>
              <w:tc>
                <w:tcPr>
                  <w:tcW w:w="1157" w:type="dxa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eastAsia="zh-CN"/>
                    </w:rPr>
                    <w:t>每班一次</w:t>
                  </w:r>
                </w:p>
              </w:tc>
              <w:tc>
                <w:tcPr>
                  <w:tcW w:w="985" w:type="dxa"/>
                  <w:gridSpan w:val="2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詹雁生</w:t>
                  </w:r>
                </w:p>
              </w:tc>
              <w:tc>
                <w:tcPr>
                  <w:tcW w:w="1853" w:type="dxa"/>
                  <w:gridSpan w:val="2"/>
                </w:tcPr>
                <w:p>
                  <w:pPr>
                    <w:jc w:val="center"/>
                  </w:pPr>
                </w:p>
              </w:tc>
              <w:tc>
                <w:tcPr>
                  <w:tcW w:w="1728" w:type="dxa"/>
                </w:tcPr>
                <w:p>
                  <w:pPr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195" w:type="dxa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自控设备</w:t>
                  </w:r>
                </w:p>
              </w:tc>
              <w:tc>
                <w:tcPr>
                  <w:tcW w:w="2658" w:type="dxa"/>
                  <w:gridSpan w:val="3"/>
                  <w:vAlign w:val="center"/>
                </w:tcPr>
                <w:p>
                  <w:pPr>
                    <w:jc w:val="left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控制柜</w:t>
                  </w:r>
                </w:p>
              </w:tc>
              <w:tc>
                <w:tcPr>
                  <w:tcW w:w="5800" w:type="dxa"/>
                  <w:gridSpan w:val="5"/>
                  <w:vAlign w:val="center"/>
                </w:tcPr>
                <w:p>
                  <w:pPr>
                    <w:spacing w:line="340" w:lineRule="exact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sz w:val="18"/>
                      <w:szCs w:val="18"/>
                    </w:rPr>
                    <w:t>微机自控变频稳压系统运行正常，无异常声音；指示灯显示正常。</w:t>
                  </w:r>
                </w:p>
              </w:tc>
              <w:tc>
                <w:tcPr>
                  <w:tcW w:w="1157" w:type="dxa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eastAsia="zh-CN"/>
                    </w:rPr>
                    <w:t>每班一次</w:t>
                  </w:r>
                </w:p>
              </w:tc>
              <w:tc>
                <w:tcPr>
                  <w:tcW w:w="985" w:type="dxa"/>
                  <w:gridSpan w:val="2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詹雁生</w:t>
                  </w:r>
                </w:p>
              </w:tc>
              <w:tc>
                <w:tcPr>
                  <w:tcW w:w="1853" w:type="dxa"/>
                  <w:gridSpan w:val="2"/>
                </w:tcPr>
                <w:p>
                  <w:pPr>
                    <w:jc w:val="center"/>
                  </w:pPr>
                </w:p>
              </w:tc>
              <w:tc>
                <w:tcPr>
                  <w:tcW w:w="1728" w:type="dxa"/>
                </w:tcPr>
                <w:p>
                  <w:pPr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195" w:type="dxa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配电设备</w:t>
                  </w:r>
                </w:p>
              </w:tc>
              <w:tc>
                <w:tcPr>
                  <w:tcW w:w="2658" w:type="dxa"/>
                  <w:gridSpan w:val="3"/>
                  <w:vAlign w:val="center"/>
                </w:tcPr>
                <w:p>
                  <w:pPr>
                    <w:jc w:val="left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配电柜</w:t>
                  </w:r>
                </w:p>
              </w:tc>
              <w:tc>
                <w:tcPr>
                  <w:tcW w:w="5800" w:type="dxa"/>
                  <w:gridSpan w:val="5"/>
                  <w:vAlign w:val="center"/>
                </w:tcPr>
                <w:p>
                  <w:pPr>
                    <w:spacing w:line="340" w:lineRule="exact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sz w:val="18"/>
                      <w:szCs w:val="18"/>
                    </w:rPr>
                    <w:t>运行正常，无异常气味。</w:t>
                  </w:r>
                </w:p>
              </w:tc>
              <w:tc>
                <w:tcPr>
                  <w:tcW w:w="1157" w:type="dxa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eastAsia="zh-CN"/>
                    </w:rPr>
                    <w:t>每班一次</w:t>
                  </w:r>
                </w:p>
              </w:tc>
              <w:tc>
                <w:tcPr>
                  <w:tcW w:w="985" w:type="dxa"/>
                  <w:gridSpan w:val="2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詹雁生</w:t>
                  </w:r>
                </w:p>
              </w:tc>
              <w:tc>
                <w:tcPr>
                  <w:tcW w:w="1853" w:type="dxa"/>
                  <w:gridSpan w:val="2"/>
                </w:tcPr>
                <w:p>
                  <w:pPr>
                    <w:jc w:val="center"/>
                  </w:pPr>
                </w:p>
              </w:tc>
              <w:tc>
                <w:tcPr>
                  <w:tcW w:w="1728" w:type="dxa"/>
                </w:tcPr>
                <w:p>
                  <w:pPr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195" w:type="dxa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供热管网</w:t>
                  </w:r>
                </w:p>
              </w:tc>
              <w:tc>
                <w:tcPr>
                  <w:tcW w:w="2658" w:type="dxa"/>
                  <w:gridSpan w:val="3"/>
                  <w:vAlign w:val="center"/>
                </w:tcPr>
                <w:p>
                  <w:pPr>
                    <w:jc w:val="left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管沟、管道、阀门、补偿器</w:t>
                  </w:r>
                </w:p>
              </w:tc>
              <w:tc>
                <w:tcPr>
                  <w:tcW w:w="5800" w:type="dxa"/>
                  <w:gridSpan w:val="5"/>
                  <w:vAlign w:val="center"/>
                </w:tcPr>
                <w:p>
                  <w:pPr>
                    <w:spacing w:line="340" w:lineRule="exact"/>
                    <w:rPr>
                      <w:rFonts w:ascii="宋体" w:hAnsi="宋体" w:eastAsia="宋体" w:cs="宋体"/>
                      <w:bCs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管网介质无泄漏；补偿器运行状态正常；阀门无渗漏。</w:t>
                  </w:r>
                </w:p>
              </w:tc>
              <w:tc>
                <w:tcPr>
                  <w:tcW w:w="1157" w:type="dxa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eastAsia="zh-CN"/>
                    </w:rPr>
                    <w:t>每班一次</w:t>
                  </w:r>
                </w:p>
              </w:tc>
              <w:tc>
                <w:tcPr>
                  <w:tcW w:w="985" w:type="dxa"/>
                  <w:gridSpan w:val="2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詹雁生</w:t>
                  </w:r>
                </w:p>
              </w:tc>
              <w:tc>
                <w:tcPr>
                  <w:tcW w:w="1853" w:type="dxa"/>
                  <w:gridSpan w:val="2"/>
                </w:tcPr>
                <w:p>
                  <w:pPr>
                    <w:jc w:val="center"/>
                  </w:pPr>
                </w:p>
              </w:tc>
              <w:tc>
                <w:tcPr>
                  <w:tcW w:w="1728" w:type="dxa"/>
                </w:tcPr>
                <w:p>
                  <w:pPr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3853" w:type="dxa"/>
                  <w:gridSpan w:val="4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主要阶段性保养工作</w:t>
                  </w:r>
                </w:p>
              </w:tc>
              <w:tc>
                <w:tcPr>
                  <w:tcW w:w="11523" w:type="dxa"/>
                  <w:gridSpan w:val="11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3853" w:type="dxa"/>
                  <w:gridSpan w:val="4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其它问题及整改情况</w:t>
                  </w:r>
                </w:p>
              </w:tc>
              <w:tc>
                <w:tcPr>
                  <w:tcW w:w="11523" w:type="dxa"/>
                  <w:gridSpan w:val="11"/>
                  <w:vAlign w:val="center"/>
                </w:tcPr>
                <w:p>
                  <w:pPr>
                    <w:jc w:val="left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eastAsia="zh-CN"/>
                    </w:rPr>
                    <w:t>南院</w:t>
                  </w: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41号楼</w:t>
                  </w: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eastAsia="zh-CN"/>
                    </w:rPr>
                    <w:t>供暖管网漏水抢修。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6" w:hRule="atLeast"/>
                <w:jc w:val="center"/>
              </w:trPr>
              <w:tc>
                <w:tcPr>
                  <w:tcW w:w="1195" w:type="dxa"/>
                  <w:vMerge w:val="restart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供热运行</w:t>
                  </w:r>
                </w:p>
                <w:p>
                  <w:pPr>
                    <w:adjustRightInd w:val="0"/>
                    <w:snapToGrid w:val="0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参数</w:t>
                  </w:r>
                </w:p>
              </w:tc>
              <w:tc>
                <w:tcPr>
                  <w:tcW w:w="5629" w:type="dxa"/>
                  <w:gridSpan w:val="6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一次网</w:t>
                  </w:r>
                </w:p>
              </w:tc>
              <w:tc>
                <w:tcPr>
                  <w:tcW w:w="5886" w:type="dxa"/>
                  <w:gridSpan w:val="6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二次网</w:t>
                  </w:r>
                </w:p>
              </w:tc>
              <w:tc>
                <w:tcPr>
                  <w:tcW w:w="2666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补水系统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6" w:hRule="atLeast"/>
                <w:jc w:val="center"/>
              </w:trPr>
              <w:tc>
                <w:tcPr>
                  <w:tcW w:w="1195" w:type="dxa"/>
                  <w:vMerge w:val="continue"/>
                  <w:vAlign w:val="center"/>
                </w:tcPr>
                <w:p>
                  <w:pPr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58" w:type="dxa"/>
                  <w:gridSpan w:val="4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进水</w:t>
                  </w:r>
                </w:p>
              </w:tc>
              <w:tc>
                <w:tcPr>
                  <w:tcW w:w="2271" w:type="dxa"/>
                  <w:gridSpan w:val="2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出水</w:t>
                  </w:r>
                </w:p>
              </w:tc>
              <w:tc>
                <w:tcPr>
                  <w:tcW w:w="2829" w:type="dxa"/>
                  <w:gridSpan w:val="2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供水</w:t>
                  </w:r>
                </w:p>
              </w:tc>
              <w:tc>
                <w:tcPr>
                  <w:tcW w:w="3057" w:type="dxa"/>
                  <w:gridSpan w:val="4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回水</w:t>
                  </w:r>
                </w:p>
              </w:tc>
              <w:tc>
                <w:tcPr>
                  <w:tcW w:w="2666" w:type="dxa"/>
                  <w:gridSpan w:val="2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补水量(m³/h)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6" w:hRule="atLeast"/>
                <w:jc w:val="center"/>
              </w:trPr>
              <w:tc>
                <w:tcPr>
                  <w:tcW w:w="1195" w:type="dxa"/>
                  <w:vMerge w:val="continue"/>
                  <w:vAlign w:val="center"/>
                </w:tcPr>
                <w:p>
                  <w:pPr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58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流量(m³/h)</w:t>
                  </w:r>
                </w:p>
              </w:tc>
              <w:tc>
                <w:tcPr>
                  <w:tcW w:w="1042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温度(℃)</w:t>
                  </w:r>
                </w:p>
              </w:tc>
              <w:tc>
                <w:tcPr>
                  <w:tcW w:w="1158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压力(Mpa)</w:t>
                  </w:r>
                </w:p>
              </w:tc>
              <w:tc>
                <w:tcPr>
                  <w:tcW w:w="1042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温度(℃)</w:t>
                  </w:r>
                </w:p>
              </w:tc>
              <w:tc>
                <w:tcPr>
                  <w:tcW w:w="1229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压力(Mpa)</w:t>
                  </w:r>
                </w:p>
              </w:tc>
              <w:tc>
                <w:tcPr>
                  <w:tcW w:w="1271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温度(℃)</w:t>
                  </w:r>
                </w:p>
              </w:tc>
              <w:tc>
                <w:tcPr>
                  <w:tcW w:w="1558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压力(Mpa)</w:t>
                  </w:r>
                </w:p>
              </w:tc>
              <w:tc>
                <w:tcPr>
                  <w:tcW w:w="1385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温度(℃)</w:t>
                  </w:r>
                </w:p>
              </w:tc>
              <w:tc>
                <w:tcPr>
                  <w:tcW w:w="1672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压力(Mpa)</w:t>
                  </w:r>
                </w:p>
              </w:tc>
              <w:tc>
                <w:tcPr>
                  <w:tcW w:w="2666" w:type="dxa"/>
                  <w:gridSpan w:val="2"/>
                  <w:vMerge w:val="continue"/>
                  <w:vAlign w:val="center"/>
                </w:tcPr>
                <w:p>
                  <w:pPr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6" w:hRule="atLeast"/>
                <w:jc w:val="center"/>
              </w:trPr>
              <w:tc>
                <w:tcPr>
                  <w:tcW w:w="1195" w:type="dxa"/>
                  <w:vAlign w:val="center"/>
                </w:tcPr>
                <w:p>
                  <w:pPr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北换热站</w:t>
                  </w:r>
                </w:p>
              </w:tc>
              <w:tc>
                <w:tcPr>
                  <w:tcW w:w="1158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219</w:t>
                  </w:r>
                </w:p>
              </w:tc>
              <w:tc>
                <w:tcPr>
                  <w:tcW w:w="1042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67</w:t>
                  </w:r>
                </w:p>
              </w:tc>
              <w:tc>
                <w:tcPr>
                  <w:tcW w:w="1158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0.85</w:t>
                  </w:r>
                </w:p>
              </w:tc>
              <w:tc>
                <w:tcPr>
                  <w:tcW w:w="1042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58</w:t>
                  </w:r>
                </w:p>
              </w:tc>
              <w:tc>
                <w:tcPr>
                  <w:tcW w:w="1229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0.85</w:t>
                  </w:r>
                </w:p>
              </w:tc>
              <w:tc>
                <w:tcPr>
                  <w:tcW w:w="1271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51</w:t>
                  </w:r>
                </w:p>
              </w:tc>
              <w:tc>
                <w:tcPr>
                  <w:tcW w:w="1558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0.41</w:t>
                  </w:r>
                </w:p>
              </w:tc>
              <w:tc>
                <w:tcPr>
                  <w:tcW w:w="1385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45</w:t>
                  </w:r>
                </w:p>
              </w:tc>
              <w:tc>
                <w:tcPr>
                  <w:tcW w:w="1672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0.25</w:t>
                  </w:r>
                </w:p>
              </w:tc>
              <w:tc>
                <w:tcPr>
                  <w:tcW w:w="2666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 w:val="0"/>
                      <w:bCs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18"/>
                      <w:szCs w:val="18"/>
                      <w:lang w:val="en-US" w:eastAsia="zh-CN"/>
                    </w:rPr>
                    <w:t>1.3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6" w:hRule="atLeast"/>
                <w:jc w:val="center"/>
              </w:trPr>
              <w:tc>
                <w:tcPr>
                  <w:tcW w:w="1195" w:type="dxa"/>
                  <w:vAlign w:val="center"/>
                </w:tcPr>
                <w:p>
                  <w:pPr>
                    <w:rPr>
                      <w:rFonts w:ascii="宋体" w:hAnsi="宋体" w:eastAsia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18"/>
                      <w:szCs w:val="18"/>
                    </w:rPr>
                    <w:t>南换热站</w:t>
                  </w:r>
                </w:p>
              </w:tc>
              <w:tc>
                <w:tcPr>
                  <w:tcW w:w="1158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100</w:t>
                  </w:r>
                </w:p>
              </w:tc>
              <w:tc>
                <w:tcPr>
                  <w:tcW w:w="1042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69</w:t>
                  </w:r>
                </w:p>
              </w:tc>
              <w:tc>
                <w:tcPr>
                  <w:tcW w:w="1158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0.75</w:t>
                  </w:r>
                </w:p>
              </w:tc>
              <w:tc>
                <w:tcPr>
                  <w:tcW w:w="1042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49</w:t>
                  </w:r>
                </w:p>
              </w:tc>
              <w:tc>
                <w:tcPr>
                  <w:tcW w:w="1229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0.75</w:t>
                  </w:r>
                </w:p>
              </w:tc>
              <w:tc>
                <w:tcPr>
                  <w:tcW w:w="1271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47</w:t>
                  </w:r>
                </w:p>
              </w:tc>
              <w:tc>
                <w:tcPr>
                  <w:tcW w:w="1558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0.46</w:t>
                  </w:r>
                </w:p>
              </w:tc>
              <w:tc>
                <w:tcPr>
                  <w:tcW w:w="1385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36</w:t>
                  </w:r>
                </w:p>
              </w:tc>
              <w:tc>
                <w:tcPr>
                  <w:tcW w:w="1672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0.30</w:t>
                  </w:r>
                </w:p>
              </w:tc>
              <w:tc>
                <w:tcPr>
                  <w:tcW w:w="2666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 w:val="0"/>
                      <w:bCs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18"/>
                      <w:szCs w:val="18"/>
                      <w:lang w:val="en-US" w:eastAsia="zh-CN"/>
                    </w:rPr>
                    <w:t>0.25</w:t>
                  </w:r>
                </w:p>
              </w:tc>
            </w:tr>
          </w:tbl>
          <w:p>
            <w:pPr>
              <w:widowControl/>
              <w:textAlignment w:val="center"/>
              <w:rPr>
                <w:rStyle w:val="10"/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widowControl/>
              <w:textAlignment w:val="center"/>
              <w:rPr>
                <w:rStyle w:val="10"/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widowControl/>
              <w:textAlignment w:val="center"/>
              <w:rPr>
                <w:rStyle w:val="10"/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widowControl/>
              <w:textAlignment w:val="center"/>
              <w:rPr>
                <w:rStyle w:val="10"/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widowControl/>
              <w:textAlignment w:val="center"/>
              <w:rPr>
                <w:rStyle w:val="10"/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widowControl/>
              <w:textAlignment w:val="center"/>
              <w:rPr>
                <w:rFonts w:ascii="宋体" w:cs="宋体"/>
                <w:b/>
                <w:szCs w:val="21"/>
              </w:rPr>
            </w:pPr>
            <w:r>
              <w:rPr>
                <w:rStyle w:val="10"/>
                <w:rFonts w:hint="eastAsia" w:ascii="宋体" w:hAnsi="宋体" w:cs="宋体"/>
                <w:sz w:val="21"/>
                <w:szCs w:val="21"/>
              </w:rPr>
              <w:t>表</w:t>
            </w:r>
            <w:r>
              <w:rPr>
                <w:rStyle w:val="10"/>
                <w:rFonts w:ascii="宋体" w:hAnsi="宋体" w:cs="宋体"/>
                <w:sz w:val="21"/>
                <w:szCs w:val="21"/>
              </w:rPr>
              <w:t>4-1</w:t>
            </w:r>
            <w:r>
              <w:rPr>
                <w:rStyle w:val="10"/>
                <w:rFonts w:hint="eastAsia" w:ascii="宋体" w:hAnsi="宋体" w:cs="宋体"/>
                <w:sz w:val="21"/>
                <w:szCs w:val="21"/>
              </w:rPr>
              <w:t>：雁塔校区电梯设备安全检查报表</w:t>
            </w:r>
            <w:r>
              <w:rPr>
                <w:rStyle w:val="10"/>
                <w:rFonts w:ascii="宋体" w:hAnsi="宋体" w:cs="宋体"/>
                <w:sz w:val="21"/>
                <w:szCs w:val="21"/>
              </w:rPr>
              <w:t>(</w:t>
            </w:r>
            <w:r>
              <w:rPr>
                <w:rStyle w:val="10"/>
                <w:rFonts w:hint="eastAsia" w:ascii="宋体" w:hAnsi="宋体" w:cs="宋体"/>
                <w:sz w:val="21"/>
                <w:szCs w:val="21"/>
              </w:rPr>
              <w:t>1月</w:t>
            </w:r>
            <w:r>
              <w:rPr>
                <w:rStyle w:val="10"/>
                <w:rFonts w:ascii="宋体" w:hAnsi="宋体" w:cs="宋体"/>
                <w:sz w:val="21"/>
                <w:szCs w:val="21"/>
              </w:rPr>
              <w:t>1</w:t>
            </w:r>
            <w:r>
              <w:rPr>
                <w:rStyle w:val="10"/>
                <w:rFonts w:hint="eastAsia" w:ascii="宋体" w:hAnsi="宋体" w:cs="宋体"/>
                <w:sz w:val="21"/>
                <w:szCs w:val="21"/>
              </w:rPr>
              <w:t>日</w:t>
            </w:r>
            <w:r>
              <w:rPr>
                <w:rStyle w:val="10"/>
                <w:rFonts w:ascii="宋体" w:hAnsi="宋体" w:cs="宋体"/>
                <w:sz w:val="21"/>
                <w:szCs w:val="21"/>
              </w:rPr>
              <w:t>—</w:t>
            </w:r>
            <w:r>
              <w:rPr>
                <w:rStyle w:val="10"/>
                <w:rFonts w:hint="eastAsia" w:ascii="宋体" w:hAnsi="宋体" w:cs="宋体"/>
                <w:sz w:val="21"/>
                <w:szCs w:val="21"/>
              </w:rPr>
              <w:t>1月</w:t>
            </w:r>
            <w:r>
              <w:rPr>
                <w:rStyle w:val="10"/>
                <w:rFonts w:ascii="宋体" w:hAnsi="宋体" w:cs="宋体"/>
                <w:sz w:val="21"/>
                <w:szCs w:val="21"/>
              </w:rPr>
              <w:t>15</w:t>
            </w:r>
            <w:r>
              <w:rPr>
                <w:rStyle w:val="10"/>
                <w:rFonts w:hint="eastAsia" w:ascii="宋体" w:hAnsi="宋体" w:cs="宋体"/>
                <w:sz w:val="21"/>
                <w:szCs w:val="21"/>
              </w:rPr>
              <w:t>日</w:t>
            </w:r>
            <w:r>
              <w:rPr>
                <w:rStyle w:val="10"/>
                <w:rFonts w:ascii="宋体" w:hAnsi="宋体" w:cs="宋体"/>
                <w:sz w:val="21"/>
                <w:szCs w:val="21"/>
              </w:rPr>
              <w:t xml:space="preserve">) </w:t>
            </w:r>
            <w:bookmarkEnd w:id="1"/>
            <w:r>
              <w:rPr>
                <w:rFonts w:ascii="宋体" w:hAnsi="宋体" w:cs="宋体"/>
                <w:b/>
                <w:szCs w:val="21"/>
              </w:rPr>
              <w:t xml:space="preserve">                                                                          </w:t>
            </w:r>
            <w:r>
              <w:rPr>
                <w:rFonts w:hint="eastAsia" w:ascii="宋体" w:hAnsi="宋体" w:cs="宋体"/>
                <w:b/>
                <w:szCs w:val="21"/>
              </w:rPr>
              <w:t>巡查人：杨学军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b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27" w:type="dxa"/>
          <w:trHeight w:val="442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检查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检查内容</w:t>
            </w:r>
          </w:p>
        </w:tc>
        <w:tc>
          <w:tcPr>
            <w:tcW w:w="53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检查标准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检查周期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运行情况</w:t>
            </w:r>
          </w:p>
        </w:tc>
        <w:tc>
          <w:tcPr>
            <w:tcW w:w="35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维保问题及整改措施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整改结果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27" w:type="dxa"/>
          <w:trHeight w:val="442" w:hRule="atLeast"/>
          <w:jc w:val="center"/>
        </w:trPr>
        <w:tc>
          <w:tcPr>
            <w:tcW w:w="722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机房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1.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机房环境</w:t>
            </w:r>
          </w:p>
        </w:tc>
        <w:tc>
          <w:tcPr>
            <w:tcW w:w="5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7" w:rightChars="46" w:firstLine="218" w:firstLineChars="104"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温度为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～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40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℃之间，通风正常。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两周一次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正常</w:t>
            </w:r>
          </w:p>
        </w:tc>
        <w:tc>
          <w:tcPr>
            <w:tcW w:w="35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．1月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12日教学大楼3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号电梯更换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光幕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，电梯正常运行。</w:t>
            </w: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1月1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活动中心更换上极限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，电梯正常运行。</w:t>
            </w: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ascii="宋体" w:cs="宋体"/>
                <w:color w:val="000000"/>
                <w:szCs w:val="21"/>
              </w:rPr>
            </w:pPr>
          </w:p>
          <w:p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 xml:space="preserve"> 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已整改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27" w:type="dxa"/>
          <w:trHeight w:val="442" w:hRule="atLeas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2.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相关标识</w:t>
            </w:r>
          </w:p>
        </w:tc>
        <w:tc>
          <w:tcPr>
            <w:tcW w:w="5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7" w:rightChars="46" w:firstLine="218" w:firstLineChars="104"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入口“机房重地、闲人免进”标识。</w:t>
            </w:r>
          </w:p>
        </w:tc>
        <w:tc>
          <w:tcPr>
            <w:tcW w:w="13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每学期一次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3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 xml:space="preserve"> 2.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已整改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27" w:type="dxa"/>
          <w:trHeight w:val="442" w:hRule="atLeas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7" w:rightChars="46" w:firstLine="218" w:firstLineChars="104"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内墙操作规程、紧急救援程序、人员职责等制度。</w:t>
            </w:r>
          </w:p>
        </w:tc>
        <w:tc>
          <w:tcPr>
            <w:tcW w:w="13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3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27" w:type="dxa"/>
          <w:trHeight w:val="442" w:hRule="atLeas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7" w:rightChars="46" w:firstLine="218" w:firstLineChars="104"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警示标识，平层标记及其他标记。</w:t>
            </w:r>
          </w:p>
        </w:tc>
        <w:tc>
          <w:tcPr>
            <w:tcW w:w="13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3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27" w:type="dxa"/>
          <w:trHeight w:val="442" w:hRule="atLeas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3.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附属设施</w:t>
            </w:r>
          </w:p>
        </w:tc>
        <w:tc>
          <w:tcPr>
            <w:tcW w:w="5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7" w:rightChars="46" w:firstLine="218" w:firstLineChars="104"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照明正常，灭火器，空调，门窗完好。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每学期一次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3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27" w:type="dxa"/>
          <w:trHeight w:val="442" w:hRule="atLeas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4.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核心部件</w:t>
            </w:r>
          </w:p>
        </w:tc>
        <w:tc>
          <w:tcPr>
            <w:tcW w:w="53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7" w:rightChars="46" w:firstLine="218" w:firstLineChars="104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曳引机、控制柜、限速器等运行正常。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两周一次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FF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22"/>
                <w:szCs w:val="21"/>
                <w:lang w:eastAsia="zh-CN"/>
              </w:rPr>
              <w:t>正常</w:t>
            </w:r>
          </w:p>
        </w:tc>
        <w:tc>
          <w:tcPr>
            <w:tcW w:w="35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27" w:type="dxa"/>
          <w:trHeight w:val="442" w:hRule="atLeast"/>
          <w:jc w:val="center"/>
        </w:trPr>
        <w:tc>
          <w:tcPr>
            <w:tcW w:w="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轿厢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1.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轿厢环境</w:t>
            </w: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7" w:rightChars="46" w:firstLine="218" w:firstLineChars="104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地面整洁，照明、风扇运转正常。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每日检查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cs="宋体"/>
                <w:bCs/>
                <w:color w:val="000000"/>
                <w:szCs w:val="21"/>
              </w:rPr>
              <w:t>正常</w:t>
            </w:r>
          </w:p>
        </w:tc>
        <w:tc>
          <w:tcPr>
            <w:tcW w:w="3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27" w:type="dxa"/>
          <w:trHeight w:val="442" w:hRule="atLeast"/>
          <w:jc w:val="center"/>
        </w:trPr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2.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相关标识</w:t>
            </w: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7" w:rightChars="46" w:firstLine="218" w:firstLineChars="104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检查轿厢合格证在有效期、乘梯须知完整。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每日检查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3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27" w:type="dxa"/>
          <w:trHeight w:val="442" w:hRule="atLeast"/>
          <w:jc w:val="center"/>
        </w:trPr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3.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安全装置</w:t>
            </w: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7" w:rightChars="46" w:firstLine="218" w:firstLineChars="104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应急照明正常。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两周一次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3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27" w:type="dxa"/>
          <w:trHeight w:val="90" w:hRule="atLeast"/>
          <w:jc w:val="center"/>
        </w:trPr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7" w:rightChars="46" w:firstLine="218" w:firstLineChars="104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报警装置、对讲系统呼出呼入正常。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两周一次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3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27" w:type="dxa"/>
          <w:trHeight w:val="442" w:hRule="atLeast"/>
          <w:jc w:val="center"/>
        </w:trPr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4.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轿厅门装置</w:t>
            </w: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7" w:rightChars="46" w:firstLine="218" w:firstLineChars="104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安全触板，光幕，光电正常。</w:t>
            </w:r>
          </w:p>
        </w:tc>
        <w:tc>
          <w:tcPr>
            <w:tcW w:w="13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每日检查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szCs w:val="21"/>
                <w:lang w:eastAsia="zh-CN"/>
              </w:rPr>
              <w:t>异常</w:t>
            </w:r>
          </w:p>
        </w:tc>
        <w:tc>
          <w:tcPr>
            <w:tcW w:w="3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27" w:type="dxa"/>
          <w:trHeight w:val="442" w:hRule="atLeast"/>
          <w:jc w:val="center"/>
        </w:trPr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7" w:rightChars="46" w:firstLine="218" w:firstLineChars="104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轿内显示、按钮正常。</w:t>
            </w:r>
          </w:p>
        </w:tc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3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27" w:type="dxa"/>
          <w:trHeight w:val="442" w:hRule="atLeast"/>
          <w:jc w:val="center"/>
        </w:trPr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7" w:rightChars="46" w:firstLine="218" w:firstLineChars="104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检查层站召唤，楼层显示齐全，正常有效。</w:t>
            </w:r>
          </w:p>
        </w:tc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3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27" w:type="dxa"/>
          <w:trHeight w:val="442" w:hRule="atLeast"/>
          <w:jc w:val="center"/>
        </w:trPr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8" w:firstLineChars="104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轿厅门开启无阻碍。</w:t>
            </w:r>
          </w:p>
        </w:tc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color w:val="FF0000"/>
                <w:szCs w:val="21"/>
                <w:lang w:eastAsia="zh-CN"/>
              </w:rPr>
            </w:pPr>
            <w:r>
              <w:rPr>
                <w:rFonts w:hint="eastAsia" w:ascii="宋体" w:cs="宋体"/>
                <w:b/>
                <w:bCs w:val="0"/>
                <w:color w:val="FF0000"/>
                <w:szCs w:val="21"/>
                <w:lang w:eastAsia="zh-CN"/>
              </w:rPr>
              <w:t>异常</w:t>
            </w:r>
          </w:p>
        </w:tc>
        <w:tc>
          <w:tcPr>
            <w:tcW w:w="3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27" w:type="dxa"/>
          <w:trHeight w:val="442" w:hRule="atLeast"/>
          <w:jc w:val="center"/>
        </w:trPr>
        <w:tc>
          <w:tcPr>
            <w:tcW w:w="7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5.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层门</w:t>
            </w: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8" w:firstLineChars="104"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平层精度在±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15mm</w:t>
            </w:r>
          </w:p>
        </w:tc>
        <w:tc>
          <w:tcPr>
            <w:tcW w:w="13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每日检查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3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27" w:type="dxa"/>
          <w:trHeight w:val="501" w:hRule="atLeast"/>
          <w:jc w:val="center"/>
        </w:trPr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8" w:firstLineChars="104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层门地砍（清洁）。</w:t>
            </w:r>
          </w:p>
        </w:tc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正常</w:t>
            </w:r>
          </w:p>
        </w:tc>
        <w:tc>
          <w:tcPr>
            <w:tcW w:w="3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27" w:type="dxa"/>
          <w:trHeight w:val="722" w:hRule="atLeast"/>
          <w:jc w:val="center"/>
        </w:trPr>
        <w:tc>
          <w:tcPr>
            <w:tcW w:w="2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主要阶段性保养工作</w:t>
            </w:r>
          </w:p>
        </w:tc>
        <w:tc>
          <w:tcPr>
            <w:tcW w:w="134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</w:p>
          <w:p>
            <w:pPr>
              <w:rPr>
                <w:rFonts w:ascii="宋体" w:cs="宋体"/>
                <w:color w:val="000000"/>
                <w:szCs w:val="21"/>
              </w:rPr>
            </w:pPr>
          </w:p>
          <w:p>
            <w:pPr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15617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10"/>
                <w:rFonts w:ascii="宋体" w:hAnsi="宋体" w:cs="宋体"/>
                <w:sz w:val="21"/>
                <w:szCs w:val="21"/>
              </w:rPr>
            </w:pPr>
            <w:bookmarkStart w:id="2" w:name="_Toc26566"/>
          </w:p>
          <w:p>
            <w:pPr>
              <w:widowControl/>
              <w:jc w:val="left"/>
              <w:textAlignment w:val="center"/>
              <w:rPr>
                <w:rFonts w:ascii="宋体" w:cs="宋体"/>
                <w:b/>
                <w:szCs w:val="21"/>
              </w:rPr>
            </w:pPr>
            <w:r>
              <w:rPr>
                <w:rStyle w:val="10"/>
                <w:rFonts w:hint="eastAsia" w:ascii="宋体" w:hAnsi="宋体" w:cs="宋体"/>
                <w:sz w:val="21"/>
                <w:szCs w:val="21"/>
              </w:rPr>
              <w:t>表</w:t>
            </w:r>
            <w:r>
              <w:rPr>
                <w:rStyle w:val="10"/>
                <w:rFonts w:ascii="宋体" w:hAnsi="宋体" w:cs="宋体"/>
                <w:sz w:val="21"/>
                <w:szCs w:val="21"/>
              </w:rPr>
              <w:t>4-2</w:t>
            </w:r>
            <w:r>
              <w:rPr>
                <w:rStyle w:val="10"/>
                <w:rFonts w:hint="eastAsia" w:ascii="宋体" w:hAnsi="宋体" w:cs="宋体"/>
                <w:sz w:val="21"/>
                <w:szCs w:val="21"/>
              </w:rPr>
              <w:t>：雁塔校区电梯设备安全检查报表</w:t>
            </w:r>
            <w:r>
              <w:rPr>
                <w:rStyle w:val="10"/>
                <w:rFonts w:ascii="宋体" w:hAnsi="宋体" w:cs="宋体"/>
                <w:sz w:val="21"/>
                <w:szCs w:val="21"/>
              </w:rPr>
              <w:t>(</w:t>
            </w:r>
            <w:r>
              <w:rPr>
                <w:rStyle w:val="10"/>
                <w:rFonts w:hint="eastAsia" w:ascii="宋体" w:hAnsi="宋体" w:cs="宋体"/>
                <w:sz w:val="21"/>
                <w:szCs w:val="21"/>
              </w:rPr>
              <w:t>1月</w:t>
            </w:r>
            <w:r>
              <w:rPr>
                <w:rStyle w:val="10"/>
                <w:rFonts w:ascii="宋体" w:hAnsi="宋体" w:cs="宋体"/>
                <w:sz w:val="21"/>
                <w:szCs w:val="21"/>
              </w:rPr>
              <w:t>16</w:t>
            </w:r>
            <w:r>
              <w:rPr>
                <w:rStyle w:val="10"/>
                <w:rFonts w:hint="eastAsia" w:ascii="宋体" w:hAnsi="宋体" w:cs="宋体"/>
                <w:sz w:val="21"/>
                <w:szCs w:val="21"/>
              </w:rPr>
              <w:t>日</w:t>
            </w:r>
            <w:r>
              <w:rPr>
                <w:rStyle w:val="10"/>
                <w:rFonts w:ascii="宋体" w:hAnsi="宋体" w:cs="宋体"/>
                <w:sz w:val="21"/>
                <w:szCs w:val="21"/>
              </w:rPr>
              <w:t>—</w:t>
            </w:r>
            <w:r>
              <w:rPr>
                <w:rStyle w:val="10"/>
                <w:rFonts w:hint="eastAsia" w:ascii="宋体" w:hAnsi="宋体" w:cs="宋体"/>
                <w:sz w:val="21"/>
                <w:szCs w:val="21"/>
              </w:rPr>
              <w:t>1月31日</w:t>
            </w:r>
            <w:bookmarkEnd w:id="2"/>
            <w:r>
              <w:rPr>
                <w:rFonts w:ascii="宋体" w:hAnsi="宋体" w:cs="宋体"/>
                <w:b/>
                <w:szCs w:val="21"/>
              </w:rPr>
              <w:t xml:space="preserve">)                                                                           </w:t>
            </w:r>
            <w:r>
              <w:rPr>
                <w:rFonts w:hint="eastAsia" w:ascii="宋体" w:hAnsi="宋体" w:cs="宋体"/>
                <w:b/>
                <w:szCs w:val="21"/>
              </w:rPr>
              <w:t>巡查人：杨学军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b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检查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检查内容</w:t>
            </w:r>
          </w:p>
        </w:tc>
        <w:tc>
          <w:tcPr>
            <w:tcW w:w="53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检查标准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检查周期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运行情况</w:t>
            </w:r>
          </w:p>
        </w:tc>
        <w:tc>
          <w:tcPr>
            <w:tcW w:w="35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维保问题及整改措施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整改结果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849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机房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1.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机房环境</w:t>
            </w:r>
          </w:p>
        </w:tc>
        <w:tc>
          <w:tcPr>
            <w:tcW w:w="5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7" w:rightChars="46" w:firstLine="218" w:firstLineChars="104"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温度为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～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40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℃之间，通风正常。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两周一次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35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1月1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号楼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梯更换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测速机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，电梯正常运行。</w:t>
            </w: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2.1月2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青教公寓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1号电梯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更换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对重轮总成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，电梯正常运行。</w:t>
            </w: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3.1月2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青教公寓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1.2.4号电梯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更换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轿门门轮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，电梯正常运行。</w:t>
            </w: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4.1月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号楼北梯更换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接触器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，电梯正常运行。</w:t>
            </w: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已整改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849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2.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相关标识</w:t>
            </w:r>
          </w:p>
        </w:tc>
        <w:tc>
          <w:tcPr>
            <w:tcW w:w="5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7" w:rightChars="46" w:firstLine="218" w:firstLineChars="104"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入口“机房重地、闲人免进”标识。</w:t>
            </w:r>
          </w:p>
        </w:tc>
        <w:tc>
          <w:tcPr>
            <w:tcW w:w="13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每学期一次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3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已整改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849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7" w:rightChars="46" w:firstLine="218" w:firstLineChars="104"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内墙操作规程、紧急救援程序、人员职责等制度。</w:t>
            </w:r>
          </w:p>
        </w:tc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正常</w:t>
            </w:r>
          </w:p>
        </w:tc>
        <w:tc>
          <w:tcPr>
            <w:tcW w:w="3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3.已整改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49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7" w:rightChars="46" w:firstLine="218" w:firstLineChars="104"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警示标识，平层标记及其他标记。</w:t>
            </w:r>
          </w:p>
        </w:tc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3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4.已整改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849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3.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附属设施</w:t>
            </w:r>
          </w:p>
        </w:tc>
        <w:tc>
          <w:tcPr>
            <w:tcW w:w="5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7" w:rightChars="46" w:firstLine="218" w:firstLineChars="104"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照明正常，灭火器，空调，门窗完好。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每学期一次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3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84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4.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核心部件</w:t>
            </w:r>
          </w:p>
        </w:tc>
        <w:tc>
          <w:tcPr>
            <w:tcW w:w="53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7" w:rightChars="46" w:firstLine="218" w:firstLineChars="104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曳引机、控制柜、限速器等运行正常。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两周一次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szCs w:val="21"/>
              </w:rPr>
              <w:t>异常</w:t>
            </w:r>
          </w:p>
        </w:tc>
        <w:tc>
          <w:tcPr>
            <w:tcW w:w="35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8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轿厢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1.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轿厢环境</w:t>
            </w: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7" w:rightChars="46" w:firstLine="218" w:firstLineChars="104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地面整洁，照明、风扇运转正常。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每日检查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3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8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2.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相关标识</w:t>
            </w: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7" w:rightChars="46" w:firstLine="218" w:firstLineChars="104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检查轿厢合格证在有效期、乘梯须知完整。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每日检查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3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8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3.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安全装置</w:t>
            </w: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7" w:rightChars="46" w:firstLine="218" w:firstLineChars="104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应急照明正常。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两周一次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3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7" w:rightChars="46" w:firstLine="218" w:firstLineChars="104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报警装置、对讲系统呼出呼入正常。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两周一次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3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8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4.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轿厅门装置</w:t>
            </w: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7" w:rightChars="46" w:firstLine="218" w:firstLineChars="104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安全触板，光幕，光电正常。</w:t>
            </w:r>
          </w:p>
        </w:tc>
        <w:tc>
          <w:tcPr>
            <w:tcW w:w="13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每日检查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正常</w:t>
            </w:r>
          </w:p>
        </w:tc>
        <w:tc>
          <w:tcPr>
            <w:tcW w:w="3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8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7" w:rightChars="46" w:firstLine="218" w:firstLineChars="104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轿内显示、按钮正常。</w:t>
            </w:r>
          </w:p>
        </w:tc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3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8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7" w:rightChars="46" w:firstLine="218" w:firstLineChars="104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检查层站召唤，楼层显示齐全，正常有效。</w:t>
            </w:r>
          </w:p>
        </w:tc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3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8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8" w:firstLineChars="104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轿厅门开启无阻碍。</w:t>
            </w:r>
          </w:p>
        </w:tc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3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8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5.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层门</w:t>
            </w: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8" w:firstLineChars="104"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平层精度在±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15mm</w:t>
            </w:r>
          </w:p>
        </w:tc>
        <w:tc>
          <w:tcPr>
            <w:tcW w:w="13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每日检查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3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8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8" w:firstLineChars="104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层门地砍（清洁）。</w:t>
            </w:r>
          </w:p>
        </w:tc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正常</w:t>
            </w:r>
          </w:p>
        </w:tc>
        <w:tc>
          <w:tcPr>
            <w:tcW w:w="3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5" w:hRule="atLeast"/>
          <w:jc w:val="center"/>
        </w:trPr>
        <w:tc>
          <w:tcPr>
            <w:tcW w:w="2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主要阶段性保养工作</w:t>
            </w:r>
          </w:p>
        </w:tc>
        <w:tc>
          <w:tcPr>
            <w:tcW w:w="134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  <w:lang w:val="en-US" w:eastAsia="zh-CN"/>
              </w:rPr>
              <w:t>1月31日对工科楼两台电梯进行悬编调整（解决电梯异常震动问题）</w:t>
            </w:r>
            <w:r>
              <w:rPr>
                <w:rFonts w:hint="eastAsia" w:ascii="宋体" w:cs="宋体"/>
                <w:color w:val="000000"/>
                <w:szCs w:val="21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15617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10"/>
                <w:rFonts w:ascii="宋体" w:hAnsi="宋体" w:cs="宋体"/>
                <w:sz w:val="21"/>
                <w:szCs w:val="21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cs="宋体"/>
                <w:b/>
                <w:szCs w:val="21"/>
              </w:rPr>
            </w:pPr>
            <w:r>
              <w:rPr>
                <w:rStyle w:val="10"/>
                <w:rFonts w:hint="eastAsia" w:ascii="宋体" w:hAnsi="宋体" w:cs="宋体"/>
                <w:sz w:val="21"/>
                <w:szCs w:val="21"/>
              </w:rPr>
              <w:t>表</w:t>
            </w:r>
            <w:r>
              <w:rPr>
                <w:rStyle w:val="10"/>
                <w:rFonts w:ascii="宋体" w:hAnsi="宋体" w:cs="宋体"/>
                <w:sz w:val="21"/>
                <w:szCs w:val="21"/>
              </w:rPr>
              <w:t>4-</w:t>
            </w:r>
            <w:r>
              <w:rPr>
                <w:rStyle w:val="10"/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Style w:val="10"/>
                <w:rFonts w:hint="eastAsia" w:ascii="宋体" w:hAnsi="宋体" w:cs="宋体"/>
                <w:sz w:val="21"/>
                <w:szCs w:val="21"/>
              </w:rPr>
              <w:t>：雁塔校区电梯设备安全检查报表</w:t>
            </w:r>
            <w:r>
              <w:rPr>
                <w:rStyle w:val="10"/>
                <w:rFonts w:ascii="宋体" w:hAnsi="宋体" w:cs="宋体"/>
                <w:sz w:val="21"/>
                <w:szCs w:val="21"/>
              </w:rPr>
              <w:t>(</w:t>
            </w:r>
            <w:r>
              <w:rPr>
                <w:rStyle w:val="10"/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Style w:val="10"/>
                <w:rFonts w:hint="eastAsia" w:ascii="宋体" w:hAnsi="宋体" w:cs="宋体"/>
                <w:sz w:val="21"/>
                <w:szCs w:val="21"/>
              </w:rPr>
              <w:t>月</w:t>
            </w:r>
            <w:r>
              <w:rPr>
                <w:rStyle w:val="10"/>
                <w:rFonts w:ascii="宋体" w:hAnsi="宋体" w:cs="宋体"/>
                <w:sz w:val="21"/>
                <w:szCs w:val="21"/>
              </w:rPr>
              <w:t>1</w:t>
            </w:r>
            <w:r>
              <w:rPr>
                <w:rStyle w:val="10"/>
                <w:rFonts w:hint="eastAsia" w:ascii="宋体" w:hAnsi="宋体" w:cs="宋体"/>
                <w:sz w:val="21"/>
                <w:szCs w:val="21"/>
              </w:rPr>
              <w:t>日</w:t>
            </w:r>
            <w:r>
              <w:rPr>
                <w:rStyle w:val="10"/>
                <w:rFonts w:ascii="宋体" w:hAnsi="宋体" w:cs="宋体"/>
                <w:sz w:val="21"/>
                <w:szCs w:val="21"/>
              </w:rPr>
              <w:t>—</w:t>
            </w:r>
            <w:r>
              <w:rPr>
                <w:rStyle w:val="10"/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Style w:val="10"/>
                <w:rFonts w:hint="eastAsia" w:ascii="宋体" w:hAnsi="宋体" w:cs="宋体"/>
                <w:sz w:val="21"/>
                <w:szCs w:val="21"/>
              </w:rPr>
              <w:t>月</w:t>
            </w:r>
            <w:r>
              <w:rPr>
                <w:rStyle w:val="10"/>
                <w:rFonts w:hint="eastAsia" w:ascii="宋体" w:hAnsi="宋体" w:cs="宋体"/>
                <w:sz w:val="21"/>
                <w:szCs w:val="21"/>
                <w:lang w:val="en-US" w:eastAsia="zh-CN"/>
              </w:rPr>
              <w:t>28</w:t>
            </w:r>
            <w:r>
              <w:rPr>
                <w:rStyle w:val="10"/>
                <w:rFonts w:hint="eastAsia" w:ascii="宋体" w:hAnsi="宋体" w:cs="宋体"/>
                <w:sz w:val="21"/>
                <w:szCs w:val="21"/>
              </w:rPr>
              <w:t>日</w:t>
            </w:r>
            <w:r>
              <w:rPr>
                <w:rFonts w:ascii="宋体" w:hAnsi="宋体" w:cs="宋体"/>
                <w:b/>
                <w:szCs w:val="21"/>
              </w:rPr>
              <w:t xml:space="preserve">)                                                                           </w:t>
            </w:r>
            <w:r>
              <w:rPr>
                <w:rFonts w:hint="eastAsia" w:ascii="宋体" w:hAnsi="宋体" w:cs="宋体"/>
                <w:b/>
                <w:szCs w:val="21"/>
              </w:rPr>
              <w:t>巡查人：杨学军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b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检查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检查内容</w:t>
            </w:r>
          </w:p>
        </w:tc>
        <w:tc>
          <w:tcPr>
            <w:tcW w:w="53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检查标准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检查周期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运行情况</w:t>
            </w:r>
          </w:p>
        </w:tc>
        <w:tc>
          <w:tcPr>
            <w:tcW w:w="35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维保问题及整改措施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整改结果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849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机房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1.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机房环境</w:t>
            </w:r>
          </w:p>
        </w:tc>
        <w:tc>
          <w:tcPr>
            <w:tcW w:w="5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7" w:rightChars="46" w:firstLine="218" w:firstLineChars="104"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温度为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～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40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℃之间，通风正常。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两周一次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35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月1日4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号楼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电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梯更换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ccbn板、电池、CEB板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，电梯正常运行。</w:t>
            </w: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已整改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849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2.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相关标识</w:t>
            </w:r>
          </w:p>
        </w:tc>
        <w:tc>
          <w:tcPr>
            <w:tcW w:w="5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7" w:rightChars="46" w:firstLine="218" w:firstLineChars="104"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入口“机房重地、闲人免进”标识。</w:t>
            </w:r>
          </w:p>
        </w:tc>
        <w:tc>
          <w:tcPr>
            <w:tcW w:w="13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每学期一次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3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849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7" w:rightChars="46" w:firstLine="218" w:firstLineChars="104"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内墙操作规程、紧急救援程序、人员职责等制度。</w:t>
            </w:r>
          </w:p>
        </w:tc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正常</w:t>
            </w:r>
          </w:p>
        </w:tc>
        <w:tc>
          <w:tcPr>
            <w:tcW w:w="3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49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7" w:rightChars="46" w:firstLine="218" w:firstLineChars="104"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警示标识，平层标记及其他标记。</w:t>
            </w:r>
          </w:p>
        </w:tc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3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849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3.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附属设施</w:t>
            </w:r>
          </w:p>
        </w:tc>
        <w:tc>
          <w:tcPr>
            <w:tcW w:w="5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7" w:rightChars="46" w:firstLine="218" w:firstLineChars="104"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照明正常，灭火器，空调，门窗完好。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每学期一次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3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84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4.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核心部件</w:t>
            </w:r>
          </w:p>
        </w:tc>
        <w:tc>
          <w:tcPr>
            <w:tcW w:w="53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7" w:rightChars="46" w:firstLine="218" w:firstLineChars="104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曳引机、控制柜、限速器等运行正常。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两周一次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szCs w:val="21"/>
              </w:rPr>
              <w:t>异常</w:t>
            </w:r>
          </w:p>
        </w:tc>
        <w:tc>
          <w:tcPr>
            <w:tcW w:w="35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8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轿厢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1.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轿厢环境</w:t>
            </w: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7" w:rightChars="46" w:firstLine="218" w:firstLineChars="104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地面整洁，照明、风扇运转正常。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每日检查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3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8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2.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相关标识</w:t>
            </w: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7" w:rightChars="46" w:firstLine="218" w:firstLineChars="104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检查轿厢合格证在有效期、乘梯须知完整。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每日检查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3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8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3.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安全装置</w:t>
            </w: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7" w:rightChars="46" w:firstLine="218" w:firstLineChars="104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应急照明正常。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两周一次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3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7" w:rightChars="46" w:firstLine="218" w:firstLineChars="104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报警装置、对讲系统呼出呼入正常。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两周一次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3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8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4.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轿厅门装置</w:t>
            </w: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7" w:rightChars="46" w:firstLine="218" w:firstLineChars="104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安全触板，光幕，光电正常。</w:t>
            </w:r>
          </w:p>
        </w:tc>
        <w:tc>
          <w:tcPr>
            <w:tcW w:w="13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每日检查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正常</w:t>
            </w:r>
          </w:p>
        </w:tc>
        <w:tc>
          <w:tcPr>
            <w:tcW w:w="3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8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7" w:rightChars="46" w:firstLine="218" w:firstLineChars="104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轿内显示、按钮正常。</w:t>
            </w:r>
          </w:p>
        </w:tc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3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8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7" w:rightChars="46" w:firstLine="218" w:firstLineChars="104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检查层站召唤，楼层显示齐全，正常有效。</w:t>
            </w:r>
          </w:p>
        </w:tc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3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8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8" w:firstLineChars="104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轿厅门开启无阻碍。</w:t>
            </w:r>
          </w:p>
        </w:tc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3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8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5.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层门</w:t>
            </w: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8" w:firstLineChars="104"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平层精度在±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15mm</w:t>
            </w:r>
          </w:p>
        </w:tc>
        <w:tc>
          <w:tcPr>
            <w:tcW w:w="13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每日检查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3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8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8" w:firstLineChars="104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层门地砍（清洁）。</w:t>
            </w:r>
          </w:p>
        </w:tc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正常</w:t>
            </w:r>
          </w:p>
        </w:tc>
        <w:tc>
          <w:tcPr>
            <w:tcW w:w="3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5" w:hRule="atLeast"/>
          <w:jc w:val="center"/>
        </w:trPr>
        <w:tc>
          <w:tcPr>
            <w:tcW w:w="2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主要阶段性保养工作</w:t>
            </w:r>
          </w:p>
        </w:tc>
        <w:tc>
          <w:tcPr>
            <w:tcW w:w="134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  <w:lang w:val="en-US" w:eastAsia="zh-CN"/>
              </w:rPr>
              <w:t>2月1日44号楼两台电梯进水严重进行及时处理</w:t>
            </w:r>
            <w:r>
              <w:rPr>
                <w:rFonts w:hint="eastAsia" w:ascii="宋体" w:cs="宋体"/>
                <w:color w:val="000000"/>
                <w:szCs w:val="21"/>
              </w:rPr>
              <w:t>。</w:t>
            </w:r>
          </w:p>
        </w:tc>
      </w:tr>
    </w:tbl>
    <w:p>
      <w:pPr>
        <w:adjustRightInd w:val="0"/>
        <w:snapToGrid w:val="0"/>
        <w:spacing w:line="320" w:lineRule="exact"/>
        <w:rPr>
          <w:rFonts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表</w:t>
      </w:r>
      <w:r>
        <w:rPr>
          <w:rFonts w:hint="eastAsia" w:ascii="宋体" w:hAnsi="宋体" w:cs="宋体"/>
          <w:b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b/>
          <w:szCs w:val="21"/>
        </w:rPr>
        <w:t>-1：雁塔校区饮食卫生监督检查报表(</w:t>
      </w:r>
      <w:r>
        <w:rPr>
          <w:rFonts w:ascii="宋体" w:hAnsi="宋体" w:eastAsia="宋体" w:cs="宋体"/>
          <w:b/>
          <w:szCs w:val="21"/>
        </w:rPr>
        <w:t>1</w:t>
      </w:r>
      <w:r>
        <w:rPr>
          <w:rFonts w:hint="eastAsia" w:ascii="宋体" w:hAnsi="宋体" w:eastAsia="宋体" w:cs="宋体"/>
          <w:b/>
          <w:szCs w:val="21"/>
        </w:rPr>
        <w:t>月</w:t>
      </w:r>
      <w:r>
        <w:rPr>
          <w:rFonts w:ascii="宋体" w:hAnsi="宋体" w:eastAsia="宋体" w:cs="宋体"/>
          <w:b/>
          <w:szCs w:val="21"/>
        </w:rPr>
        <w:t>1</w:t>
      </w:r>
      <w:r>
        <w:rPr>
          <w:rFonts w:hint="eastAsia" w:ascii="宋体" w:hAnsi="宋体" w:eastAsia="宋体" w:cs="宋体"/>
          <w:b/>
          <w:szCs w:val="21"/>
        </w:rPr>
        <w:t>日—</w:t>
      </w:r>
      <w:r>
        <w:rPr>
          <w:rFonts w:ascii="宋体" w:hAnsi="宋体" w:eastAsia="宋体" w:cs="宋体"/>
          <w:b/>
          <w:szCs w:val="21"/>
        </w:rPr>
        <w:t>1</w:t>
      </w:r>
      <w:r>
        <w:rPr>
          <w:rFonts w:hint="eastAsia" w:ascii="宋体" w:hAnsi="宋体" w:eastAsia="宋体" w:cs="宋体"/>
          <w:b/>
          <w:szCs w:val="21"/>
        </w:rPr>
        <w:t>月</w:t>
      </w:r>
      <w:r>
        <w:rPr>
          <w:rFonts w:ascii="宋体" w:hAnsi="宋体" w:eastAsia="宋体" w:cs="宋体"/>
          <w:b/>
          <w:szCs w:val="21"/>
        </w:rPr>
        <w:t>15</w:t>
      </w:r>
      <w:r>
        <w:rPr>
          <w:rFonts w:hint="eastAsia" w:ascii="宋体" w:hAnsi="宋体" w:eastAsia="宋体" w:cs="宋体"/>
          <w:b/>
          <w:szCs w:val="21"/>
        </w:rPr>
        <w:t>日)                                                            巡查人：李金丽</w:t>
      </w:r>
    </w:p>
    <w:tbl>
      <w:tblPr>
        <w:tblStyle w:val="8"/>
        <w:tblpPr w:leftFromText="180" w:rightFromText="180" w:vertAnchor="text" w:horzAnchor="page" w:tblpX="664" w:tblpY="306"/>
        <w:tblOverlap w:val="never"/>
        <w:tblW w:w="156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4762"/>
        <w:gridCol w:w="1615"/>
        <w:gridCol w:w="1528"/>
        <w:gridCol w:w="2243"/>
        <w:gridCol w:w="2429"/>
        <w:gridCol w:w="1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项目名称</w:t>
            </w:r>
          </w:p>
        </w:tc>
        <w:tc>
          <w:tcPr>
            <w:tcW w:w="47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检查内容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运行状况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检查周期</w:t>
            </w:r>
          </w:p>
        </w:tc>
        <w:tc>
          <w:tcPr>
            <w:tcW w:w="22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存在问题</w:t>
            </w: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整改措施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整改结果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制度</w:t>
            </w:r>
          </w:p>
        </w:tc>
        <w:tc>
          <w:tcPr>
            <w:tcW w:w="47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《食品安全管理制度》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每学期一次</w:t>
            </w:r>
          </w:p>
        </w:tc>
        <w:tc>
          <w:tcPr>
            <w:tcW w:w="224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无</w:t>
            </w:r>
          </w:p>
        </w:tc>
        <w:tc>
          <w:tcPr>
            <w:tcW w:w="242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无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47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《库房管理制度》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每学期一次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47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《大宗物资集中采购办法》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每学期一次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47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《应急预案》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每学期一次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47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食品安全检查记录是否及时、真实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食品卫生 </w:t>
            </w:r>
          </w:p>
        </w:tc>
        <w:tc>
          <w:tcPr>
            <w:tcW w:w="47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设专人负责食品卫生自查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无</w:t>
            </w:r>
          </w:p>
        </w:tc>
        <w:tc>
          <w:tcPr>
            <w:tcW w:w="242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无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47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蔬菜、副食、调料等采购渠道正规、证件齐全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不定期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47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存放超过2小时的食品食用前充分加热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47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按规定留样并做留样记录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原料存放加工   </w:t>
            </w:r>
          </w:p>
        </w:tc>
        <w:tc>
          <w:tcPr>
            <w:tcW w:w="47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分类摆放，避免交叉污染且生熟原料分开加工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无</w:t>
            </w:r>
          </w:p>
        </w:tc>
        <w:tc>
          <w:tcPr>
            <w:tcW w:w="242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无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47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存放记录规范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47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储藏间整洁卫生，原料不直接接触地面</w:t>
            </w:r>
          </w:p>
        </w:tc>
        <w:tc>
          <w:tcPr>
            <w:tcW w:w="1615" w:type="dxa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47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原料清洗彻底，无虫卵、泥沙等</w:t>
            </w:r>
          </w:p>
        </w:tc>
        <w:tc>
          <w:tcPr>
            <w:tcW w:w="1615" w:type="dxa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人员及环境卫生 </w:t>
            </w:r>
          </w:p>
        </w:tc>
        <w:tc>
          <w:tcPr>
            <w:tcW w:w="47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工作人员每年体检一次，持有健康证</w:t>
            </w:r>
          </w:p>
        </w:tc>
        <w:tc>
          <w:tcPr>
            <w:tcW w:w="1615" w:type="dxa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每学期一次</w:t>
            </w:r>
          </w:p>
        </w:tc>
        <w:tc>
          <w:tcPr>
            <w:tcW w:w="224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无</w:t>
            </w:r>
          </w:p>
        </w:tc>
        <w:tc>
          <w:tcPr>
            <w:tcW w:w="242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无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7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防鼠、防蟑、防蝇</w:t>
            </w:r>
          </w:p>
        </w:tc>
        <w:tc>
          <w:tcPr>
            <w:tcW w:w="1615" w:type="dxa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每学期两次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7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操作间、售饭间、就餐大厅等区域干净、卫生</w:t>
            </w:r>
          </w:p>
        </w:tc>
        <w:tc>
          <w:tcPr>
            <w:tcW w:w="1615" w:type="dxa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节能及安全管理</w:t>
            </w:r>
          </w:p>
        </w:tc>
        <w:tc>
          <w:tcPr>
            <w:tcW w:w="47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长流水现象及用水安全</w:t>
            </w:r>
          </w:p>
        </w:tc>
        <w:tc>
          <w:tcPr>
            <w:tcW w:w="1615" w:type="dxa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2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7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长明灯现象及用电安全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7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天然气安全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657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其他问题及整改情况</w:t>
            </w:r>
          </w:p>
        </w:tc>
        <w:tc>
          <w:tcPr>
            <w:tcW w:w="91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adjustRightInd w:val="0"/>
        <w:snapToGrid w:val="0"/>
        <w:spacing w:line="320" w:lineRule="exact"/>
        <w:rPr>
          <w:rFonts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表</w:t>
      </w:r>
      <w:r>
        <w:rPr>
          <w:rFonts w:hint="eastAsia" w:ascii="宋体" w:hAnsi="宋体" w:cs="宋体"/>
          <w:b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b/>
          <w:szCs w:val="21"/>
        </w:rPr>
        <w:t>-</w:t>
      </w:r>
      <w:r>
        <w:rPr>
          <w:rFonts w:hint="eastAsia" w:ascii="宋体" w:hAnsi="宋体" w:cs="宋体"/>
          <w:b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b/>
          <w:szCs w:val="21"/>
        </w:rPr>
        <w:t>：雁塔校区饮食卫生监督检查报表(</w:t>
      </w:r>
      <w:r>
        <w:rPr>
          <w:rFonts w:ascii="宋体" w:hAnsi="宋体" w:eastAsia="宋体" w:cs="宋体"/>
          <w:b/>
          <w:szCs w:val="21"/>
        </w:rPr>
        <w:t>1</w:t>
      </w:r>
      <w:r>
        <w:rPr>
          <w:rFonts w:hint="eastAsia" w:ascii="宋体" w:hAnsi="宋体" w:eastAsia="宋体" w:cs="宋体"/>
          <w:b/>
          <w:szCs w:val="21"/>
        </w:rPr>
        <w:t>月</w:t>
      </w:r>
      <w:r>
        <w:rPr>
          <w:rFonts w:ascii="宋体" w:hAnsi="宋体" w:eastAsia="宋体" w:cs="宋体"/>
          <w:b/>
          <w:szCs w:val="21"/>
        </w:rPr>
        <w:t>16</w:t>
      </w:r>
      <w:r>
        <w:rPr>
          <w:rFonts w:hint="eastAsia" w:ascii="宋体" w:hAnsi="宋体" w:eastAsia="宋体" w:cs="宋体"/>
          <w:b/>
          <w:szCs w:val="21"/>
        </w:rPr>
        <w:t>日—</w:t>
      </w:r>
      <w:r>
        <w:rPr>
          <w:rFonts w:ascii="宋体" w:hAnsi="宋体" w:eastAsia="宋体" w:cs="宋体"/>
          <w:b/>
          <w:szCs w:val="21"/>
        </w:rPr>
        <w:t>1</w:t>
      </w:r>
      <w:r>
        <w:rPr>
          <w:rFonts w:hint="eastAsia" w:ascii="宋体" w:hAnsi="宋体" w:eastAsia="宋体" w:cs="宋体"/>
          <w:b/>
          <w:szCs w:val="21"/>
        </w:rPr>
        <w:t>月</w:t>
      </w:r>
      <w:r>
        <w:rPr>
          <w:rFonts w:ascii="宋体" w:hAnsi="宋体" w:eastAsia="宋体" w:cs="宋体"/>
          <w:b/>
          <w:szCs w:val="21"/>
        </w:rPr>
        <w:t>31</w:t>
      </w:r>
      <w:r>
        <w:rPr>
          <w:rFonts w:hint="eastAsia" w:ascii="宋体" w:hAnsi="宋体" w:eastAsia="宋体" w:cs="宋体"/>
          <w:b/>
          <w:szCs w:val="21"/>
        </w:rPr>
        <w:t>日)                                                            巡查人：李金丽</w:t>
      </w:r>
    </w:p>
    <w:tbl>
      <w:tblPr>
        <w:tblStyle w:val="8"/>
        <w:tblpPr w:leftFromText="180" w:rightFromText="180" w:vertAnchor="text" w:horzAnchor="page" w:tblpX="664" w:tblpY="306"/>
        <w:tblOverlap w:val="never"/>
        <w:tblW w:w="156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4762"/>
        <w:gridCol w:w="1615"/>
        <w:gridCol w:w="1528"/>
        <w:gridCol w:w="2243"/>
        <w:gridCol w:w="2429"/>
        <w:gridCol w:w="1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项目名称</w:t>
            </w:r>
          </w:p>
        </w:tc>
        <w:tc>
          <w:tcPr>
            <w:tcW w:w="47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检查内容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运行状况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检查周期</w:t>
            </w:r>
          </w:p>
        </w:tc>
        <w:tc>
          <w:tcPr>
            <w:tcW w:w="22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存在问题</w:t>
            </w: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整改措施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整改结果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制度</w:t>
            </w:r>
          </w:p>
        </w:tc>
        <w:tc>
          <w:tcPr>
            <w:tcW w:w="47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《食品安全管理制度》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每学期一次</w:t>
            </w:r>
          </w:p>
        </w:tc>
        <w:tc>
          <w:tcPr>
            <w:tcW w:w="224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无</w:t>
            </w:r>
          </w:p>
        </w:tc>
        <w:tc>
          <w:tcPr>
            <w:tcW w:w="242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无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47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《库房管理制度》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每学期一次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47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《大宗物资集中采购办法》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每学期一次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47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《应急预案》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每学期一次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47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食品安全检查记录是否及时、真实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食品卫生 </w:t>
            </w:r>
          </w:p>
        </w:tc>
        <w:tc>
          <w:tcPr>
            <w:tcW w:w="47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设专人负责食品卫生自查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无</w:t>
            </w:r>
          </w:p>
        </w:tc>
        <w:tc>
          <w:tcPr>
            <w:tcW w:w="242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无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47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蔬菜、副食、调料等采购渠道正规、证件齐全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不定期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47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存放超过2小时的食品食用前充分加热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47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按规定留样并做留样记录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原料存放加工   </w:t>
            </w:r>
          </w:p>
        </w:tc>
        <w:tc>
          <w:tcPr>
            <w:tcW w:w="47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分类摆放，避免交叉污染且生熟原料分开加工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冷藏柜有食品堆叠现象</w:t>
            </w:r>
          </w:p>
        </w:tc>
        <w:tc>
          <w:tcPr>
            <w:tcW w:w="242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现场告知食堂经理进行整改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47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存放记录规范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47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储藏间整洁卫生，原料不直接接触地面</w:t>
            </w:r>
          </w:p>
        </w:tc>
        <w:tc>
          <w:tcPr>
            <w:tcW w:w="1615" w:type="dxa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已整改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47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原料清洗彻底，无虫卵、泥沙等</w:t>
            </w:r>
          </w:p>
        </w:tc>
        <w:tc>
          <w:tcPr>
            <w:tcW w:w="1615" w:type="dxa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人员及环境卫生 </w:t>
            </w:r>
          </w:p>
        </w:tc>
        <w:tc>
          <w:tcPr>
            <w:tcW w:w="47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工作人员每年体检一次，持有健康证</w:t>
            </w:r>
          </w:p>
        </w:tc>
        <w:tc>
          <w:tcPr>
            <w:tcW w:w="1615" w:type="dxa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每学期一次</w:t>
            </w:r>
          </w:p>
        </w:tc>
        <w:tc>
          <w:tcPr>
            <w:tcW w:w="224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无</w:t>
            </w:r>
          </w:p>
        </w:tc>
        <w:tc>
          <w:tcPr>
            <w:tcW w:w="242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无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7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防鼠、防蟑、防蝇</w:t>
            </w:r>
          </w:p>
        </w:tc>
        <w:tc>
          <w:tcPr>
            <w:tcW w:w="1615" w:type="dxa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每学期两次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7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操作间、售饭间、就餐大厅等区域干净、卫生</w:t>
            </w:r>
          </w:p>
        </w:tc>
        <w:tc>
          <w:tcPr>
            <w:tcW w:w="1615" w:type="dxa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节能及安全管理</w:t>
            </w:r>
          </w:p>
        </w:tc>
        <w:tc>
          <w:tcPr>
            <w:tcW w:w="47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长流水现象及用水安全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2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7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长明灯现象及用电安全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7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天然气安全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657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其他问题及整改情况</w:t>
            </w:r>
          </w:p>
        </w:tc>
        <w:tc>
          <w:tcPr>
            <w:tcW w:w="91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adjustRightInd w:val="0"/>
        <w:snapToGrid w:val="0"/>
        <w:spacing w:line="320" w:lineRule="exact"/>
        <w:rPr>
          <w:rFonts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表</w:t>
      </w:r>
      <w:r>
        <w:rPr>
          <w:rFonts w:hint="eastAsia" w:ascii="宋体" w:hAnsi="宋体" w:cs="宋体"/>
          <w:b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b/>
          <w:szCs w:val="21"/>
        </w:rPr>
        <w:t>-</w:t>
      </w:r>
      <w:r>
        <w:rPr>
          <w:rFonts w:hint="eastAsia" w:ascii="宋体" w:hAnsi="宋体" w:cs="宋体"/>
          <w:b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b/>
          <w:szCs w:val="21"/>
        </w:rPr>
        <w:t>：雁塔校区饮食卫生监督检查报表(</w:t>
      </w:r>
      <w:r>
        <w:rPr>
          <w:rFonts w:ascii="宋体" w:hAnsi="宋体" w:eastAsia="宋体" w:cs="宋体"/>
          <w:b/>
          <w:szCs w:val="21"/>
        </w:rPr>
        <w:t>2</w:t>
      </w:r>
      <w:r>
        <w:rPr>
          <w:rFonts w:hint="eastAsia" w:ascii="宋体" w:hAnsi="宋体" w:eastAsia="宋体" w:cs="宋体"/>
          <w:b/>
          <w:szCs w:val="21"/>
        </w:rPr>
        <w:t>月</w:t>
      </w:r>
      <w:r>
        <w:rPr>
          <w:rFonts w:ascii="宋体" w:hAnsi="宋体" w:eastAsia="宋体" w:cs="宋体"/>
          <w:b/>
          <w:szCs w:val="21"/>
        </w:rPr>
        <w:t>1</w:t>
      </w:r>
      <w:r>
        <w:rPr>
          <w:rFonts w:hint="eastAsia" w:ascii="宋体" w:hAnsi="宋体" w:eastAsia="宋体" w:cs="宋体"/>
          <w:b/>
          <w:szCs w:val="21"/>
        </w:rPr>
        <w:t>日—</w:t>
      </w:r>
      <w:r>
        <w:rPr>
          <w:rFonts w:ascii="宋体" w:hAnsi="宋体" w:eastAsia="宋体" w:cs="宋体"/>
          <w:b/>
          <w:szCs w:val="21"/>
        </w:rPr>
        <w:t>2</w:t>
      </w:r>
      <w:r>
        <w:rPr>
          <w:rFonts w:hint="eastAsia" w:ascii="宋体" w:hAnsi="宋体" w:eastAsia="宋体" w:cs="宋体"/>
          <w:b/>
          <w:szCs w:val="21"/>
        </w:rPr>
        <w:t>月</w:t>
      </w:r>
      <w:r>
        <w:rPr>
          <w:rFonts w:ascii="宋体" w:hAnsi="宋体" w:eastAsia="宋体" w:cs="宋体"/>
          <w:b/>
          <w:szCs w:val="21"/>
        </w:rPr>
        <w:t>25</w:t>
      </w:r>
      <w:r>
        <w:rPr>
          <w:rFonts w:hint="eastAsia" w:ascii="宋体" w:hAnsi="宋体" w:eastAsia="宋体" w:cs="宋体"/>
          <w:b/>
          <w:szCs w:val="21"/>
        </w:rPr>
        <w:t>日)                                                            巡查人：李金丽</w:t>
      </w:r>
    </w:p>
    <w:tbl>
      <w:tblPr>
        <w:tblStyle w:val="8"/>
        <w:tblpPr w:leftFromText="180" w:rightFromText="180" w:vertAnchor="text" w:horzAnchor="page" w:tblpX="664" w:tblpY="306"/>
        <w:tblOverlap w:val="never"/>
        <w:tblW w:w="156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4762"/>
        <w:gridCol w:w="1615"/>
        <w:gridCol w:w="1528"/>
        <w:gridCol w:w="2243"/>
        <w:gridCol w:w="2429"/>
        <w:gridCol w:w="1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项目名称</w:t>
            </w:r>
          </w:p>
        </w:tc>
        <w:tc>
          <w:tcPr>
            <w:tcW w:w="47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检查内容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运行状况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检查周期</w:t>
            </w:r>
          </w:p>
        </w:tc>
        <w:tc>
          <w:tcPr>
            <w:tcW w:w="22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存在问题</w:t>
            </w: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整改措施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整改结果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制度</w:t>
            </w:r>
          </w:p>
        </w:tc>
        <w:tc>
          <w:tcPr>
            <w:tcW w:w="47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《食品安全管理制度》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每学期一次</w:t>
            </w:r>
          </w:p>
        </w:tc>
        <w:tc>
          <w:tcPr>
            <w:tcW w:w="224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无</w:t>
            </w:r>
          </w:p>
        </w:tc>
        <w:tc>
          <w:tcPr>
            <w:tcW w:w="242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无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47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《库房管理制度》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每学期一次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47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《大宗物资集中采购办法》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每学期一次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47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《应急预案》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每学期一次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47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食品安全检查记录是否及时、真实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食品卫生 </w:t>
            </w:r>
          </w:p>
        </w:tc>
        <w:tc>
          <w:tcPr>
            <w:tcW w:w="47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设专人负责食品卫生自查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无</w:t>
            </w:r>
          </w:p>
        </w:tc>
        <w:tc>
          <w:tcPr>
            <w:tcW w:w="242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无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47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蔬菜、副食、调料等采购渠道正规、证件齐全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不定期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47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存放超过2小时的食品食用前充分加热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47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按规定留样并做留样记录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原料存放加工   </w:t>
            </w:r>
          </w:p>
        </w:tc>
        <w:tc>
          <w:tcPr>
            <w:tcW w:w="47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分类摆放，避免交叉污染且生熟原料分开加工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无</w:t>
            </w:r>
          </w:p>
        </w:tc>
        <w:tc>
          <w:tcPr>
            <w:tcW w:w="242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无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47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存放记录规范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47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储藏间整洁卫生，原料不直接接触地面</w:t>
            </w:r>
          </w:p>
        </w:tc>
        <w:tc>
          <w:tcPr>
            <w:tcW w:w="1615" w:type="dxa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47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原料清洗彻底，无虫卵、泥沙等</w:t>
            </w:r>
          </w:p>
        </w:tc>
        <w:tc>
          <w:tcPr>
            <w:tcW w:w="1615" w:type="dxa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人员及环境卫生 </w:t>
            </w:r>
          </w:p>
        </w:tc>
        <w:tc>
          <w:tcPr>
            <w:tcW w:w="47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工作人员每年体检一次，持有健康证</w:t>
            </w:r>
          </w:p>
        </w:tc>
        <w:tc>
          <w:tcPr>
            <w:tcW w:w="1615" w:type="dxa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每学期一次</w:t>
            </w:r>
          </w:p>
        </w:tc>
        <w:tc>
          <w:tcPr>
            <w:tcW w:w="224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无</w:t>
            </w:r>
          </w:p>
        </w:tc>
        <w:tc>
          <w:tcPr>
            <w:tcW w:w="242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无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7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防鼠、防蟑、防蝇</w:t>
            </w:r>
          </w:p>
        </w:tc>
        <w:tc>
          <w:tcPr>
            <w:tcW w:w="1615" w:type="dxa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每学期两次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7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操作间、售饭间、就餐大厅等区域干净、卫生</w:t>
            </w:r>
          </w:p>
        </w:tc>
        <w:tc>
          <w:tcPr>
            <w:tcW w:w="1615" w:type="dxa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节能及安全管理</w:t>
            </w:r>
          </w:p>
        </w:tc>
        <w:tc>
          <w:tcPr>
            <w:tcW w:w="47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长流水现象及用水安全</w:t>
            </w:r>
          </w:p>
        </w:tc>
        <w:tc>
          <w:tcPr>
            <w:tcW w:w="1615" w:type="dxa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2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7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长明灯现象及用电安全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7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天然气安全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657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其他问题及整改情况</w:t>
            </w:r>
          </w:p>
        </w:tc>
        <w:tc>
          <w:tcPr>
            <w:tcW w:w="91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adjustRightInd w:val="0"/>
        <w:snapToGrid w:val="0"/>
        <w:spacing w:line="320" w:lineRule="exact"/>
        <w:rPr>
          <w:rFonts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表</w:t>
      </w:r>
      <w:r>
        <w:rPr>
          <w:rFonts w:hint="eastAsia" w:ascii="宋体" w:hAnsi="宋体" w:cs="宋体"/>
          <w:b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b/>
          <w:szCs w:val="21"/>
        </w:rPr>
        <w:t>-1：雁塔校区垃圾压缩站设备设施安全自查报表(</w:t>
      </w:r>
      <w:r>
        <w:rPr>
          <w:rFonts w:ascii="宋体" w:hAnsi="宋体" w:eastAsia="宋体" w:cs="宋体"/>
          <w:b/>
          <w:szCs w:val="21"/>
        </w:rPr>
        <w:t>1</w:t>
      </w:r>
      <w:r>
        <w:rPr>
          <w:rFonts w:hint="eastAsia" w:ascii="宋体" w:hAnsi="宋体" w:eastAsia="宋体" w:cs="宋体"/>
          <w:b/>
          <w:szCs w:val="21"/>
        </w:rPr>
        <w:t>月</w:t>
      </w:r>
      <w:r>
        <w:rPr>
          <w:rFonts w:ascii="宋体" w:hAnsi="宋体" w:eastAsia="宋体" w:cs="宋体"/>
          <w:b/>
          <w:szCs w:val="21"/>
        </w:rPr>
        <w:t>1</w:t>
      </w:r>
      <w:r>
        <w:rPr>
          <w:rFonts w:hint="eastAsia" w:ascii="宋体" w:hAnsi="宋体" w:eastAsia="宋体" w:cs="宋体"/>
          <w:b/>
          <w:szCs w:val="21"/>
        </w:rPr>
        <w:t>日—</w:t>
      </w:r>
      <w:r>
        <w:rPr>
          <w:rFonts w:ascii="宋体" w:hAnsi="宋体" w:eastAsia="宋体" w:cs="宋体"/>
          <w:b/>
          <w:szCs w:val="21"/>
        </w:rPr>
        <w:t>1</w:t>
      </w:r>
      <w:r>
        <w:rPr>
          <w:rFonts w:hint="eastAsia" w:ascii="宋体" w:hAnsi="宋体" w:eastAsia="宋体" w:cs="宋体"/>
          <w:b/>
          <w:szCs w:val="21"/>
        </w:rPr>
        <w:t>月1</w:t>
      </w:r>
      <w:r>
        <w:rPr>
          <w:rFonts w:ascii="宋体" w:hAnsi="宋体" w:eastAsia="宋体" w:cs="宋体"/>
          <w:b/>
          <w:szCs w:val="21"/>
        </w:rPr>
        <w:t>5</w:t>
      </w:r>
      <w:r>
        <w:rPr>
          <w:rFonts w:hint="eastAsia" w:ascii="宋体" w:hAnsi="宋体" w:eastAsia="宋体" w:cs="宋体"/>
          <w:b/>
          <w:szCs w:val="21"/>
        </w:rPr>
        <w:t>日)                                           巡查人：宋家辉</w:t>
      </w:r>
    </w:p>
    <w:tbl>
      <w:tblPr>
        <w:tblStyle w:val="8"/>
        <w:tblpPr w:leftFromText="180" w:rightFromText="180" w:vertAnchor="text" w:horzAnchor="page" w:tblpX="664" w:tblpY="306"/>
        <w:tblOverlap w:val="never"/>
        <w:tblW w:w="156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4998"/>
        <w:gridCol w:w="1615"/>
        <w:gridCol w:w="1528"/>
        <w:gridCol w:w="2243"/>
        <w:gridCol w:w="2429"/>
        <w:gridCol w:w="1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项目名称</w:t>
            </w:r>
          </w:p>
        </w:tc>
        <w:tc>
          <w:tcPr>
            <w:tcW w:w="49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检查内容</w:t>
            </w:r>
          </w:p>
        </w:tc>
        <w:tc>
          <w:tcPr>
            <w:tcW w:w="16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运行状况</w:t>
            </w:r>
          </w:p>
        </w:tc>
        <w:tc>
          <w:tcPr>
            <w:tcW w:w="15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检查周期</w:t>
            </w:r>
          </w:p>
        </w:tc>
        <w:tc>
          <w:tcPr>
            <w:tcW w:w="22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存在问题</w:t>
            </w:r>
          </w:p>
        </w:tc>
        <w:tc>
          <w:tcPr>
            <w:tcW w:w="24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整改措施</w:t>
            </w:r>
          </w:p>
        </w:tc>
        <w:tc>
          <w:tcPr>
            <w:tcW w:w="12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整改结果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7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制度</w:t>
            </w:r>
          </w:p>
        </w:tc>
        <w:tc>
          <w:tcPr>
            <w:tcW w:w="49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规章制度是否健全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每学期一次</w:t>
            </w:r>
          </w:p>
        </w:tc>
        <w:tc>
          <w:tcPr>
            <w:tcW w:w="2243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无</w:t>
            </w:r>
          </w:p>
        </w:tc>
        <w:tc>
          <w:tcPr>
            <w:tcW w:w="2429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49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工作记录是否及时、真实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人员卫生 </w:t>
            </w:r>
          </w:p>
        </w:tc>
        <w:tc>
          <w:tcPr>
            <w:tcW w:w="49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工作人员每年体检一次，持有健康证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每年一次</w:t>
            </w:r>
          </w:p>
        </w:tc>
        <w:tc>
          <w:tcPr>
            <w:tcW w:w="2243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无</w:t>
            </w:r>
          </w:p>
        </w:tc>
        <w:tc>
          <w:tcPr>
            <w:tcW w:w="2429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7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室内卫生</w:t>
            </w:r>
          </w:p>
        </w:tc>
        <w:tc>
          <w:tcPr>
            <w:tcW w:w="49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操作间卫生、消毒情况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无</w:t>
            </w:r>
          </w:p>
        </w:tc>
        <w:tc>
          <w:tcPr>
            <w:tcW w:w="2429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49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车辆卫生、消毒情况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49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设备卫生、消毒情况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7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设备维护与保养   </w:t>
            </w:r>
          </w:p>
        </w:tc>
        <w:tc>
          <w:tcPr>
            <w:tcW w:w="49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液压站油箱油液面高度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无</w:t>
            </w:r>
          </w:p>
        </w:tc>
        <w:tc>
          <w:tcPr>
            <w:tcW w:w="2429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7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49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油缸是否漏油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定期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7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49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液压油箱内的吸油和回油滤清器是否堵塞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定期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7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49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检查液压系统泄漏情况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定期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7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49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缸销轴、滑轮轴、卸料门销轴加注润滑油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每10天一次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7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49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挤压板滑道应定期涂抹润滑油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定期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7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49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定期检查联结件的紧固情况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定期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7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49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定期进行车辆维保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定期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</w:trPr>
        <w:tc>
          <w:tcPr>
            <w:tcW w:w="657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其他问题及整改情况</w:t>
            </w:r>
          </w:p>
        </w:tc>
        <w:tc>
          <w:tcPr>
            <w:tcW w:w="9100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adjustRightInd w:val="0"/>
        <w:snapToGrid w:val="0"/>
        <w:rPr>
          <w:rFonts w:ascii="宋体" w:hAnsi="宋体" w:cs="宋体"/>
          <w:b/>
          <w:szCs w:val="21"/>
        </w:rPr>
      </w:pPr>
    </w:p>
    <w:p>
      <w:pPr>
        <w:adjustRightInd w:val="0"/>
        <w:snapToGrid w:val="0"/>
        <w:jc w:val="center"/>
        <w:rPr>
          <w:rFonts w:ascii="宋体" w:hAnsi="宋体" w:cs="宋体"/>
          <w:b/>
          <w:sz w:val="44"/>
          <w:szCs w:val="44"/>
        </w:rPr>
      </w:pPr>
    </w:p>
    <w:p>
      <w:pPr>
        <w:adjustRightInd w:val="0"/>
        <w:snapToGrid w:val="0"/>
        <w:spacing w:line="320" w:lineRule="exact"/>
        <w:rPr>
          <w:rFonts w:hint="eastAsia" w:ascii="宋体" w:hAnsi="宋体" w:eastAsia="宋体" w:cs="宋体"/>
          <w:b/>
          <w:szCs w:val="21"/>
        </w:rPr>
      </w:pPr>
    </w:p>
    <w:p>
      <w:pPr>
        <w:adjustRightInd w:val="0"/>
        <w:snapToGrid w:val="0"/>
        <w:spacing w:line="320" w:lineRule="exact"/>
        <w:rPr>
          <w:rFonts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表</w:t>
      </w:r>
      <w:r>
        <w:rPr>
          <w:rFonts w:hint="eastAsia" w:ascii="宋体" w:hAnsi="宋体" w:cs="宋体"/>
          <w:b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b/>
          <w:szCs w:val="21"/>
        </w:rPr>
        <w:t>-</w:t>
      </w:r>
      <w:r>
        <w:rPr>
          <w:rFonts w:hint="eastAsia" w:ascii="宋体" w:hAnsi="宋体" w:cs="宋体"/>
          <w:b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b/>
          <w:szCs w:val="21"/>
        </w:rPr>
        <w:t>：雁塔校区垃圾压缩站设备设施安全自查报表(</w:t>
      </w:r>
      <w:r>
        <w:rPr>
          <w:rFonts w:ascii="宋体" w:hAnsi="宋体" w:eastAsia="宋体" w:cs="宋体"/>
          <w:b/>
          <w:szCs w:val="21"/>
        </w:rPr>
        <w:t>1</w:t>
      </w:r>
      <w:r>
        <w:rPr>
          <w:rFonts w:hint="eastAsia" w:ascii="宋体" w:hAnsi="宋体" w:eastAsia="宋体" w:cs="宋体"/>
          <w:b/>
          <w:szCs w:val="21"/>
        </w:rPr>
        <w:t>月</w:t>
      </w:r>
      <w:r>
        <w:rPr>
          <w:rFonts w:ascii="宋体" w:hAnsi="宋体" w:eastAsia="宋体" w:cs="宋体"/>
          <w:b/>
          <w:szCs w:val="21"/>
        </w:rPr>
        <w:t>16</w:t>
      </w:r>
      <w:r>
        <w:rPr>
          <w:rFonts w:hint="eastAsia" w:ascii="宋体" w:hAnsi="宋体" w:eastAsia="宋体" w:cs="宋体"/>
          <w:b/>
          <w:szCs w:val="21"/>
        </w:rPr>
        <w:t>日—</w:t>
      </w:r>
      <w:r>
        <w:rPr>
          <w:rFonts w:ascii="宋体" w:hAnsi="宋体" w:eastAsia="宋体" w:cs="宋体"/>
          <w:b/>
          <w:szCs w:val="21"/>
        </w:rPr>
        <w:t>1</w:t>
      </w:r>
      <w:r>
        <w:rPr>
          <w:rFonts w:hint="eastAsia" w:ascii="宋体" w:hAnsi="宋体" w:eastAsia="宋体" w:cs="宋体"/>
          <w:b/>
          <w:szCs w:val="21"/>
        </w:rPr>
        <w:t>月31日)                                           巡查人：宋家辉</w:t>
      </w:r>
    </w:p>
    <w:tbl>
      <w:tblPr>
        <w:tblStyle w:val="8"/>
        <w:tblpPr w:leftFromText="180" w:rightFromText="180" w:vertAnchor="text" w:horzAnchor="page" w:tblpX="664" w:tblpY="306"/>
        <w:tblOverlap w:val="never"/>
        <w:tblW w:w="156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4998"/>
        <w:gridCol w:w="1615"/>
        <w:gridCol w:w="1528"/>
        <w:gridCol w:w="2243"/>
        <w:gridCol w:w="2429"/>
        <w:gridCol w:w="1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项目名称</w:t>
            </w:r>
          </w:p>
        </w:tc>
        <w:tc>
          <w:tcPr>
            <w:tcW w:w="49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检查内容</w:t>
            </w:r>
          </w:p>
        </w:tc>
        <w:tc>
          <w:tcPr>
            <w:tcW w:w="16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运行状况</w:t>
            </w:r>
          </w:p>
        </w:tc>
        <w:tc>
          <w:tcPr>
            <w:tcW w:w="15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检查周期</w:t>
            </w:r>
          </w:p>
        </w:tc>
        <w:tc>
          <w:tcPr>
            <w:tcW w:w="22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存在问题</w:t>
            </w:r>
          </w:p>
        </w:tc>
        <w:tc>
          <w:tcPr>
            <w:tcW w:w="24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整改措施</w:t>
            </w:r>
          </w:p>
        </w:tc>
        <w:tc>
          <w:tcPr>
            <w:tcW w:w="12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整改结果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7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制度</w:t>
            </w:r>
          </w:p>
        </w:tc>
        <w:tc>
          <w:tcPr>
            <w:tcW w:w="49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规章制度是否健全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每学期一次</w:t>
            </w:r>
          </w:p>
        </w:tc>
        <w:tc>
          <w:tcPr>
            <w:tcW w:w="2243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无</w:t>
            </w:r>
          </w:p>
        </w:tc>
        <w:tc>
          <w:tcPr>
            <w:tcW w:w="2429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49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工作记录是否及时、真实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人员卫生 </w:t>
            </w:r>
          </w:p>
        </w:tc>
        <w:tc>
          <w:tcPr>
            <w:tcW w:w="49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工作人员每年体检一次，持有健康证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每年一次</w:t>
            </w:r>
          </w:p>
        </w:tc>
        <w:tc>
          <w:tcPr>
            <w:tcW w:w="2243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无</w:t>
            </w:r>
          </w:p>
        </w:tc>
        <w:tc>
          <w:tcPr>
            <w:tcW w:w="2429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7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室内卫生</w:t>
            </w:r>
          </w:p>
        </w:tc>
        <w:tc>
          <w:tcPr>
            <w:tcW w:w="49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操作间卫生、消毒情况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无</w:t>
            </w:r>
          </w:p>
        </w:tc>
        <w:tc>
          <w:tcPr>
            <w:tcW w:w="2429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49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车辆卫生、消毒情况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49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设备卫生、消毒情况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7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设备维护与保养   </w:t>
            </w:r>
          </w:p>
        </w:tc>
        <w:tc>
          <w:tcPr>
            <w:tcW w:w="49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液压站油箱油液面高度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无</w:t>
            </w:r>
          </w:p>
        </w:tc>
        <w:tc>
          <w:tcPr>
            <w:tcW w:w="2429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7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49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油缸是否漏油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定期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7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49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液压油箱内的吸油和回油滤清器是否堵塞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定期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7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49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检查液压系统泄漏情况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定期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7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49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缸销轴、滑轮轴、卸料门销轴加注润滑油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每10天一次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7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49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挤压板滑道应定期涂抹润滑油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定期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7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49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定期检查联结件的紧固情况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定期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7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49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定期进行车辆维保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定期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</w:trPr>
        <w:tc>
          <w:tcPr>
            <w:tcW w:w="657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其他问题及整改情况</w:t>
            </w:r>
          </w:p>
        </w:tc>
        <w:tc>
          <w:tcPr>
            <w:tcW w:w="9100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adjustRightInd w:val="0"/>
        <w:snapToGrid w:val="0"/>
        <w:rPr>
          <w:rFonts w:ascii="宋体" w:hAnsi="宋体" w:cs="宋体"/>
          <w:b/>
          <w:szCs w:val="21"/>
        </w:rPr>
      </w:pPr>
    </w:p>
    <w:p>
      <w:pPr>
        <w:adjustRightInd w:val="0"/>
        <w:snapToGrid w:val="0"/>
        <w:rPr>
          <w:rFonts w:ascii="宋体" w:hAnsi="宋体" w:cs="宋体"/>
          <w:b/>
          <w:szCs w:val="21"/>
        </w:rPr>
      </w:pPr>
    </w:p>
    <w:p>
      <w:pPr>
        <w:adjustRightInd w:val="0"/>
        <w:snapToGrid w:val="0"/>
        <w:rPr>
          <w:rFonts w:ascii="宋体" w:hAnsi="宋体" w:cs="宋体"/>
          <w:b/>
          <w:szCs w:val="21"/>
        </w:rPr>
      </w:pPr>
    </w:p>
    <w:p>
      <w:pPr>
        <w:adjustRightInd w:val="0"/>
        <w:snapToGrid w:val="0"/>
        <w:rPr>
          <w:rFonts w:ascii="宋体" w:hAnsi="宋体" w:cs="宋体"/>
          <w:b/>
          <w:szCs w:val="21"/>
        </w:rPr>
      </w:pPr>
    </w:p>
    <w:p>
      <w:pPr>
        <w:adjustRightInd w:val="0"/>
        <w:snapToGrid w:val="0"/>
        <w:spacing w:line="320" w:lineRule="exact"/>
        <w:rPr>
          <w:rFonts w:hint="eastAsia" w:ascii="宋体" w:hAnsi="宋体" w:eastAsia="宋体" w:cs="宋体"/>
          <w:b/>
          <w:szCs w:val="21"/>
        </w:rPr>
      </w:pPr>
    </w:p>
    <w:p>
      <w:pPr>
        <w:adjustRightInd w:val="0"/>
        <w:snapToGrid w:val="0"/>
        <w:spacing w:line="320" w:lineRule="exact"/>
        <w:rPr>
          <w:rFonts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表</w:t>
      </w:r>
      <w:r>
        <w:rPr>
          <w:rFonts w:hint="eastAsia" w:ascii="宋体" w:hAnsi="宋体" w:cs="宋体"/>
          <w:b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b/>
          <w:szCs w:val="21"/>
        </w:rPr>
        <w:t>-</w:t>
      </w:r>
      <w:r>
        <w:rPr>
          <w:rFonts w:hint="eastAsia" w:ascii="宋体" w:hAnsi="宋体" w:cs="宋体"/>
          <w:b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b/>
          <w:szCs w:val="21"/>
        </w:rPr>
        <w:t>：雁塔校区垃圾压缩站设备设施安全自查报表(</w:t>
      </w:r>
      <w:r>
        <w:rPr>
          <w:rFonts w:ascii="宋体" w:hAnsi="宋体" w:eastAsia="宋体" w:cs="宋体"/>
          <w:b/>
          <w:szCs w:val="21"/>
        </w:rPr>
        <w:t>2</w:t>
      </w:r>
      <w:r>
        <w:rPr>
          <w:rFonts w:hint="eastAsia" w:ascii="宋体" w:hAnsi="宋体" w:eastAsia="宋体" w:cs="宋体"/>
          <w:b/>
          <w:szCs w:val="21"/>
        </w:rPr>
        <w:t>月</w:t>
      </w:r>
      <w:r>
        <w:rPr>
          <w:rFonts w:ascii="宋体" w:hAnsi="宋体" w:eastAsia="宋体" w:cs="宋体"/>
          <w:b/>
          <w:szCs w:val="21"/>
        </w:rPr>
        <w:t>1</w:t>
      </w:r>
      <w:r>
        <w:rPr>
          <w:rFonts w:hint="eastAsia" w:ascii="宋体" w:hAnsi="宋体" w:eastAsia="宋体" w:cs="宋体"/>
          <w:b/>
          <w:szCs w:val="21"/>
        </w:rPr>
        <w:t>日—</w:t>
      </w:r>
      <w:r>
        <w:rPr>
          <w:rFonts w:ascii="宋体" w:hAnsi="宋体" w:eastAsia="宋体" w:cs="宋体"/>
          <w:b/>
          <w:szCs w:val="21"/>
        </w:rPr>
        <w:t>2</w:t>
      </w:r>
      <w:r>
        <w:rPr>
          <w:rFonts w:hint="eastAsia" w:ascii="宋体" w:hAnsi="宋体" w:eastAsia="宋体" w:cs="宋体"/>
          <w:b/>
          <w:szCs w:val="21"/>
        </w:rPr>
        <w:t>月2</w:t>
      </w:r>
      <w:r>
        <w:rPr>
          <w:rFonts w:ascii="宋体" w:hAnsi="宋体" w:eastAsia="宋体" w:cs="宋体"/>
          <w:b/>
          <w:szCs w:val="21"/>
        </w:rPr>
        <w:t>5</w:t>
      </w:r>
      <w:r>
        <w:rPr>
          <w:rFonts w:hint="eastAsia" w:ascii="宋体" w:hAnsi="宋体" w:eastAsia="宋体" w:cs="宋体"/>
          <w:b/>
          <w:szCs w:val="21"/>
        </w:rPr>
        <w:t>日)                                           巡查人：宋家辉</w:t>
      </w:r>
    </w:p>
    <w:tbl>
      <w:tblPr>
        <w:tblStyle w:val="8"/>
        <w:tblpPr w:leftFromText="180" w:rightFromText="180" w:vertAnchor="text" w:horzAnchor="page" w:tblpX="664" w:tblpY="306"/>
        <w:tblOverlap w:val="never"/>
        <w:tblW w:w="156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4998"/>
        <w:gridCol w:w="1615"/>
        <w:gridCol w:w="1528"/>
        <w:gridCol w:w="2243"/>
        <w:gridCol w:w="2429"/>
        <w:gridCol w:w="1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项目名称</w:t>
            </w:r>
          </w:p>
        </w:tc>
        <w:tc>
          <w:tcPr>
            <w:tcW w:w="49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检查内容</w:t>
            </w:r>
          </w:p>
        </w:tc>
        <w:tc>
          <w:tcPr>
            <w:tcW w:w="16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运行状况</w:t>
            </w:r>
          </w:p>
        </w:tc>
        <w:tc>
          <w:tcPr>
            <w:tcW w:w="15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检查周期</w:t>
            </w:r>
          </w:p>
        </w:tc>
        <w:tc>
          <w:tcPr>
            <w:tcW w:w="22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存在问题</w:t>
            </w:r>
          </w:p>
        </w:tc>
        <w:tc>
          <w:tcPr>
            <w:tcW w:w="24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整改措施</w:t>
            </w:r>
          </w:p>
        </w:tc>
        <w:tc>
          <w:tcPr>
            <w:tcW w:w="12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整改结果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7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制度</w:t>
            </w:r>
          </w:p>
        </w:tc>
        <w:tc>
          <w:tcPr>
            <w:tcW w:w="49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规章制度是否健全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每学期一次</w:t>
            </w:r>
          </w:p>
        </w:tc>
        <w:tc>
          <w:tcPr>
            <w:tcW w:w="2243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无</w:t>
            </w:r>
          </w:p>
        </w:tc>
        <w:tc>
          <w:tcPr>
            <w:tcW w:w="2429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49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工作记录是否及时、真实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人员卫生 </w:t>
            </w:r>
          </w:p>
        </w:tc>
        <w:tc>
          <w:tcPr>
            <w:tcW w:w="49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工作人员每年体检一次，持有健康证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每年一次</w:t>
            </w:r>
          </w:p>
        </w:tc>
        <w:tc>
          <w:tcPr>
            <w:tcW w:w="2243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无</w:t>
            </w:r>
          </w:p>
        </w:tc>
        <w:tc>
          <w:tcPr>
            <w:tcW w:w="2429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7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室内卫生</w:t>
            </w:r>
          </w:p>
        </w:tc>
        <w:tc>
          <w:tcPr>
            <w:tcW w:w="49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操作间卫生、消毒情况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无</w:t>
            </w:r>
          </w:p>
        </w:tc>
        <w:tc>
          <w:tcPr>
            <w:tcW w:w="2429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49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车辆卫生、消毒情况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49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设备卫生、消毒情况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7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设备维护与保养   </w:t>
            </w:r>
          </w:p>
        </w:tc>
        <w:tc>
          <w:tcPr>
            <w:tcW w:w="49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液压站油箱油液面高度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无</w:t>
            </w:r>
          </w:p>
        </w:tc>
        <w:tc>
          <w:tcPr>
            <w:tcW w:w="2429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7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49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油缸是否漏油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定期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7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49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液压油箱内的吸油和回油滤清器是否堵塞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定期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7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49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检查液压系统泄漏情况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定期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7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49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缸销轴、滑轮轴、卸料门销轴加注润滑油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每10天一次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7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49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挤压板滑道应定期涂抹润滑油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定期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7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49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定期检查联结件的紧固情况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定期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7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49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定期进行车辆维保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定期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</w:trPr>
        <w:tc>
          <w:tcPr>
            <w:tcW w:w="657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其他问题及整改情况</w:t>
            </w:r>
          </w:p>
        </w:tc>
        <w:tc>
          <w:tcPr>
            <w:tcW w:w="9100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spacing w:afterLines="50" w:line="400" w:lineRule="exact"/>
        <w:rPr>
          <w:rFonts w:hint="eastAsia" w:ascii="宋体" w:hAnsi="宋体"/>
          <w:b/>
        </w:rPr>
      </w:pPr>
    </w:p>
    <w:p>
      <w:pPr>
        <w:spacing w:afterLines="50" w:line="400" w:lineRule="exact"/>
        <w:rPr>
          <w:rFonts w:hint="eastAsia" w:ascii="宋体" w:hAnsi="宋体"/>
          <w:b/>
        </w:rPr>
      </w:pPr>
    </w:p>
    <w:p>
      <w:pPr>
        <w:spacing w:afterLines="50" w:line="400" w:lineRule="exact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表</w:t>
      </w:r>
      <w:r>
        <w:rPr>
          <w:rFonts w:hint="eastAsia" w:ascii="宋体" w:hAnsi="宋体"/>
          <w:b/>
          <w:lang w:val="en-US" w:eastAsia="zh-CN"/>
        </w:rPr>
        <w:t>7</w:t>
      </w:r>
      <w:r>
        <w:rPr>
          <w:rFonts w:hint="eastAsia" w:ascii="宋体" w:hAnsi="宋体" w:eastAsia="宋体"/>
          <w:b/>
        </w:rPr>
        <w:t>-</w:t>
      </w:r>
      <w:r>
        <w:rPr>
          <w:rFonts w:hint="eastAsia" w:ascii="宋体" w:hAnsi="宋体"/>
          <w:b/>
          <w:lang w:val="en-US" w:eastAsia="zh-CN"/>
        </w:rPr>
        <w:t>1</w:t>
      </w:r>
      <w:r>
        <w:rPr>
          <w:rFonts w:hint="eastAsia" w:ascii="宋体" w:hAnsi="宋体" w:eastAsia="宋体"/>
          <w:b/>
        </w:rPr>
        <w:t>：雁塔校区修缮工程施工现场安全检查日查月报表 （1月1日—1月15日）                             巡查人：王攀、李明亮</w:t>
      </w:r>
    </w:p>
    <w:tbl>
      <w:tblPr>
        <w:tblStyle w:val="9"/>
        <w:tblW w:w="15087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1107"/>
        <w:gridCol w:w="6047"/>
        <w:gridCol w:w="709"/>
        <w:gridCol w:w="701"/>
        <w:gridCol w:w="7"/>
        <w:gridCol w:w="1985"/>
        <w:gridCol w:w="2397"/>
        <w:gridCol w:w="119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044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项目名称</w:t>
            </w:r>
          </w:p>
          <w:p>
            <w:pPr>
              <w:spacing w:after="0" w:line="400" w:lineRule="exact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完成进度</w:t>
            </w:r>
          </w:p>
        </w:tc>
        <w:tc>
          <w:tcPr>
            <w:tcW w:w="604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1、13#号住宅楼加建电梯项目</w:t>
            </w:r>
          </w:p>
        </w:tc>
        <w:tc>
          <w:tcPr>
            <w:tcW w:w="141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25%</w:t>
            </w:r>
          </w:p>
        </w:tc>
        <w:tc>
          <w:tcPr>
            <w:tcW w:w="4389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320" w:lineRule="exact"/>
              <w:jc w:val="both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2. 国际教育学院（原招待所）装修项目</w:t>
            </w:r>
          </w:p>
        </w:tc>
        <w:tc>
          <w:tcPr>
            <w:tcW w:w="119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20%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044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604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rPr>
                <w:rFonts w:ascii="宋体" w:hAnsi="宋体" w:eastAsia="宋体"/>
                <w:b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438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rPr>
                <w:rFonts w:ascii="宋体" w:hAnsi="宋体" w:eastAsia="宋体"/>
                <w:b/>
              </w:rPr>
            </w:pPr>
          </w:p>
        </w:tc>
        <w:tc>
          <w:tcPr>
            <w:tcW w:w="11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044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检查项目</w:t>
            </w:r>
          </w:p>
        </w:tc>
        <w:tc>
          <w:tcPr>
            <w:tcW w:w="604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检查内容</w:t>
            </w:r>
          </w:p>
        </w:tc>
        <w:tc>
          <w:tcPr>
            <w:tcW w:w="709" w:type="dxa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执行状况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检查</w:t>
            </w:r>
          </w:p>
          <w:p>
            <w:pPr>
              <w:spacing w:after="0" w:line="280" w:lineRule="exact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周期</w:t>
            </w:r>
          </w:p>
        </w:tc>
        <w:tc>
          <w:tcPr>
            <w:tcW w:w="198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存在问题</w:t>
            </w:r>
          </w:p>
        </w:tc>
        <w:tc>
          <w:tcPr>
            <w:tcW w:w="23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整改措施</w:t>
            </w: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整改结果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37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安全</w:t>
            </w:r>
          </w:p>
          <w:p>
            <w:pPr>
              <w:spacing w:after="0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管理</w:t>
            </w:r>
          </w:p>
        </w:tc>
        <w:tc>
          <w:tcPr>
            <w:tcW w:w="1107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安全警示</w:t>
            </w:r>
          </w:p>
        </w:tc>
        <w:tc>
          <w:tcPr>
            <w:tcW w:w="6047" w:type="dxa"/>
            <w:vAlign w:val="center"/>
          </w:tcPr>
          <w:p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工程概况牌、安全生产牌、消防保卫牌、环境保护牌、文明施工牌、施工现场总平面图，根据工程内容入场前张贴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入场</w:t>
            </w:r>
          </w:p>
        </w:tc>
        <w:tc>
          <w:tcPr>
            <w:tcW w:w="1985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项目</w:t>
            </w:r>
            <w:r>
              <w:rPr>
                <w:rFonts w:hint="eastAsia" w:ascii="宋体" w:hAnsi="宋体" w:eastAsia="宋体"/>
              </w:rPr>
              <w:t>1，施工场地钢材摆放影响行人通行，存在安全隐患。</w:t>
            </w:r>
          </w:p>
        </w:tc>
        <w:tc>
          <w:tcPr>
            <w:tcW w:w="2397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要求使用护栏进行</w:t>
            </w:r>
            <w:r>
              <w:rPr>
                <w:rFonts w:hint="eastAsia" w:ascii="宋体" w:hAnsi="宋体" w:eastAsia="宋体"/>
              </w:rPr>
              <w:t>围</w:t>
            </w:r>
            <w:r>
              <w:rPr>
                <w:rFonts w:ascii="宋体" w:hAnsi="宋体" w:eastAsia="宋体"/>
              </w:rPr>
              <w:t>护</w:t>
            </w: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047" w:type="dxa"/>
            <w:vAlign w:val="center"/>
          </w:tcPr>
          <w:p>
            <w:pPr>
              <w:spacing w:after="0" w:line="220" w:lineRule="atLeas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根据需求张贴</w:t>
            </w:r>
            <w:r>
              <w:rPr>
                <w:rFonts w:ascii="宋体" w:hAnsi="宋体" w:eastAsia="宋体" w:cs="宋体"/>
                <w:color w:val="000000"/>
              </w:rPr>
              <w:t>禁止、警告、指令、提示</w:t>
            </w:r>
            <w:r>
              <w:rPr>
                <w:rFonts w:hint="eastAsia" w:ascii="宋体" w:hAnsi="宋体" w:eastAsia="宋体" w:cs="宋体"/>
                <w:color w:val="000000"/>
              </w:rPr>
              <w:t>等</w:t>
            </w:r>
            <w:r>
              <w:rPr>
                <w:rFonts w:ascii="宋体" w:hAnsi="宋体" w:eastAsia="宋体" w:cs="宋体"/>
                <w:color w:val="000000"/>
              </w:rPr>
              <w:t>四类</w:t>
            </w:r>
            <w:r>
              <w:rPr>
                <w:rFonts w:hint="eastAsia" w:ascii="宋体" w:hAnsi="宋体" w:eastAsia="宋体" w:cs="宋体"/>
                <w:color w:val="000000"/>
              </w:rPr>
              <w:t>标志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入场</w:t>
            </w:r>
          </w:p>
        </w:tc>
        <w:tc>
          <w:tcPr>
            <w:tcW w:w="1985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97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047" w:type="dxa"/>
            <w:vAlign w:val="center"/>
          </w:tcPr>
          <w:p>
            <w:pPr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牌、标志</w:t>
            </w:r>
            <w:r>
              <w:rPr>
                <w:rFonts w:ascii="宋体" w:hAnsi="宋体" w:eastAsia="宋体" w:cs="宋体"/>
                <w:color w:val="000000"/>
              </w:rPr>
              <w:t>安装位置</w:t>
            </w:r>
            <w:r>
              <w:rPr>
                <w:rFonts w:hint="eastAsia" w:ascii="宋体" w:hAnsi="宋体" w:eastAsia="宋体" w:cs="宋体"/>
                <w:color w:val="000000"/>
              </w:rPr>
              <w:t>是否合理，</w:t>
            </w:r>
            <w:r>
              <w:rPr>
                <w:rFonts w:ascii="宋体" w:hAnsi="宋体" w:eastAsia="宋体" w:cs="宋体"/>
                <w:color w:val="000000"/>
              </w:rPr>
              <w:t>安全标志的维护与管理</w:t>
            </w:r>
            <w:r>
              <w:rPr>
                <w:rFonts w:hint="eastAsia" w:ascii="宋体" w:hAnsi="宋体" w:eastAsia="宋体" w:cs="宋体"/>
                <w:color w:val="000000"/>
              </w:rPr>
              <w:t>及时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FF0000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异常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1985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97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已整改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107" w:type="dxa"/>
            <w:vMerge w:val="restart"/>
            <w:vAlign w:val="center"/>
          </w:tcPr>
          <w:p>
            <w:pPr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安全防护</w:t>
            </w:r>
          </w:p>
        </w:tc>
        <w:tc>
          <w:tcPr>
            <w:tcW w:w="6047" w:type="dxa"/>
            <w:vAlign w:val="center"/>
          </w:tcPr>
          <w:p>
            <w:pPr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“三宝”：</w:t>
            </w:r>
            <w:r>
              <w:fldChar w:fldCharType="begin"/>
            </w:r>
            <w:r>
              <w:instrText xml:space="preserve"> HYPERLINK "https://www.baidu.com/s?wd=%E5%AE%89%E5%85%A8%E5%B8%BD&amp;tn=44039180_cpr&amp;fenlei=mv6quAkxTZn0IZRqIHckPjm4nH00T1dbmWTvuAPhrH7bmWPWPWTk0ZwV5Hcvrjm3rH6sPfKWUMw85HfYnjn4nH6sgvPsT6KdThsqpZwYTjCEQLGCpyw9Uz4Bmy-bIi4WUvYETgN-TLwGUv3EPjTkPjRvPWfv" \t "_blank"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</w:rPr>
              <w:t>安全帽</w:t>
            </w:r>
            <w:r>
              <w:rPr>
                <w:rFonts w:hint="eastAsia" w:ascii="宋体" w:hAnsi="宋体" w:eastAsia="宋体" w:cs="宋体"/>
                <w:color w:val="000000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</w:rPr>
              <w:t>、安全带、安全网佩戴情况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每日</w:t>
            </w:r>
          </w:p>
        </w:tc>
        <w:tc>
          <w:tcPr>
            <w:tcW w:w="1985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项目</w:t>
            </w:r>
            <w:r>
              <w:rPr>
                <w:rFonts w:hint="eastAsia" w:ascii="宋体" w:hAnsi="宋体" w:eastAsia="宋体"/>
              </w:rPr>
              <w:t>2西侧人行通道存在死角，存在安全隐患</w:t>
            </w:r>
          </w:p>
        </w:tc>
        <w:tc>
          <w:tcPr>
            <w:tcW w:w="2397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要求加长安全通道的搭建</w:t>
            </w:r>
            <w:r>
              <w:rPr>
                <w:rFonts w:hint="eastAsia" w:ascii="宋体" w:hAnsi="宋体" w:eastAsia="宋体"/>
              </w:rPr>
              <w:t>，</w:t>
            </w:r>
            <w:r>
              <w:rPr>
                <w:rFonts w:ascii="宋体" w:hAnsi="宋体" w:eastAsia="宋体"/>
              </w:rPr>
              <w:t>周边使用密布网进行</w:t>
            </w:r>
            <w:r>
              <w:rPr>
                <w:rFonts w:hint="eastAsia" w:ascii="宋体" w:hAnsi="宋体" w:eastAsia="宋体"/>
              </w:rPr>
              <w:t>围</w:t>
            </w:r>
            <w:r>
              <w:rPr>
                <w:rFonts w:ascii="宋体" w:hAnsi="宋体" w:eastAsia="宋体"/>
              </w:rPr>
              <w:t>护</w:t>
            </w:r>
            <w:r>
              <w:rPr>
                <w:rFonts w:hint="eastAsia" w:ascii="宋体" w:hAnsi="宋体" w:eastAsia="宋体"/>
              </w:rPr>
              <w:t>。</w:t>
            </w: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047" w:type="dxa"/>
            <w:vAlign w:val="center"/>
          </w:tcPr>
          <w:p>
            <w:pPr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“四口”：预留洞口、电梯井口、通道口、楼梯口做好防护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FF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每日</w:t>
            </w:r>
          </w:p>
        </w:tc>
        <w:tc>
          <w:tcPr>
            <w:tcW w:w="1985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97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047" w:type="dxa"/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“五临边”：楼面临边、屋面临边、阳台临边、升降口临边、基坑临边做好安全防护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FF0000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异常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每日</w:t>
            </w:r>
          </w:p>
        </w:tc>
        <w:tc>
          <w:tcPr>
            <w:tcW w:w="1985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97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已整改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安全施工</w:t>
            </w:r>
          </w:p>
        </w:tc>
        <w:tc>
          <w:tcPr>
            <w:tcW w:w="6047" w:type="dxa"/>
            <w:vAlign w:val="center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健全、落实安全责任制，签订《施工安全责任书》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入场</w:t>
            </w:r>
          </w:p>
        </w:tc>
        <w:tc>
          <w:tcPr>
            <w:tcW w:w="1985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97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047" w:type="dxa"/>
            <w:vAlign w:val="center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做好“三级安全教育”，做到“上岗交底、上岗检查”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FF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每日</w:t>
            </w:r>
          </w:p>
        </w:tc>
        <w:tc>
          <w:tcPr>
            <w:tcW w:w="1985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97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047" w:type="dxa"/>
            <w:vAlign w:val="center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配备专(兼)职安全员</w:t>
            </w:r>
            <w:r>
              <w:rPr>
                <w:rFonts w:hint="eastAsia" w:ascii="宋体" w:hAnsi="宋体" w:eastAsia="宋体"/>
              </w:rPr>
              <w:t>，特殊工种持从业资格证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每日</w:t>
            </w:r>
          </w:p>
        </w:tc>
        <w:tc>
          <w:tcPr>
            <w:tcW w:w="1985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97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93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07" w:type="dxa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机具管理</w:t>
            </w:r>
          </w:p>
        </w:tc>
        <w:tc>
          <w:tcPr>
            <w:tcW w:w="6047" w:type="dxa"/>
            <w:vAlign w:val="center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机械、工具合格，操作人员持证上岗，停放、摆放得当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FF0000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异常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每日</w:t>
            </w:r>
          </w:p>
        </w:tc>
        <w:tc>
          <w:tcPr>
            <w:tcW w:w="1985" w:type="dxa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项目</w:t>
            </w:r>
            <w:r>
              <w:rPr>
                <w:rFonts w:hint="eastAsia" w:ascii="宋体" w:hAnsi="宋体" w:eastAsia="宋体"/>
              </w:rPr>
              <w:t>1施工场地材料、机械摆放混乱</w:t>
            </w:r>
            <w:r>
              <w:rPr>
                <w:rFonts w:ascii="宋体" w:hAnsi="宋体" w:eastAsia="宋体"/>
              </w:rPr>
              <w:t xml:space="preserve"> </w:t>
            </w:r>
          </w:p>
        </w:tc>
        <w:tc>
          <w:tcPr>
            <w:tcW w:w="2397" w:type="dxa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要求分区进行摆放</w:t>
            </w:r>
            <w:r>
              <w:rPr>
                <w:rFonts w:hint="eastAsia" w:ascii="宋体" w:hAnsi="宋体" w:eastAsia="宋体"/>
              </w:rPr>
              <w:t>并进行遮盖</w:t>
            </w: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已整改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93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文明</w:t>
            </w:r>
          </w:p>
          <w:p>
            <w:pPr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</w:rPr>
              <w:t>施工</w:t>
            </w:r>
          </w:p>
        </w:tc>
        <w:tc>
          <w:tcPr>
            <w:tcW w:w="110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施工围挡</w:t>
            </w:r>
          </w:p>
        </w:tc>
        <w:tc>
          <w:tcPr>
            <w:tcW w:w="6047" w:type="dxa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校区一般路段的工地周围设置高于1.8m的封闭围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入场</w:t>
            </w:r>
          </w:p>
        </w:tc>
        <w:tc>
          <w:tcPr>
            <w:tcW w:w="1985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项目</w:t>
            </w:r>
            <w:r>
              <w:rPr>
                <w:rFonts w:hint="eastAsia" w:ascii="宋体" w:hAnsi="宋体" w:eastAsia="宋体"/>
              </w:rPr>
              <w:t>1施工围挡混乱，影响校园环境。</w:t>
            </w:r>
          </w:p>
        </w:tc>
        <w:tc>
          <w:tcPr>
            <w:tcW w:w="2397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要求进行重新围挡</w:t>
            </w:r>
            <w:r>
              <w:rPr>
                <w:rFonts w:hint="eastAsia" w:ascii="宋体" w:hAnsi="宋体" w:eastAsia="宋体"/>
              </w:rPr>
              <w:t>，</w:t>
            </w:r>
            <w:r>
              <w:rPr>
                <w:rFonts w:ascii="宋体" w:hAnsi="宋体" w:eastAsia="宋体"/>
              </w:rPr>
              <w:t>黏贴安全警示</w:t>
            </w:r>
            <w:r>
              <w:rPr>
                <w:rFonts w:hint="eastAsia" w:ascii="宋体" w:hAnsi="宋体" w:eastAsia="宋体"/>
              </w:rPr>
              <w:t>等</w:t>
            </w:r>
            <w:r>
              <w:rPr>
                <w:rFonts w:ascii="宋体" w:hAnsi="宋体" w:eastAsia="宋体"/>
              </w:rPr>
              <w:t>标语</w:t>
            </w: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after="0" w:line="18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6047" w:type="dxa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围挡材料坚固、稳定、整洁、美观，要沿工地四周连续设置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FF0000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异常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入场</w:t>
            </w:r>
          </w:p>
        </w:tc>
        <w:tc>
          <w:tcPr>
            <w:tcW w:w="1985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97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已整改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after="0" w:line="18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6047" w:type="dxa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施工区域、危险部位、设施按规定悬挂安全标志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入场</w:t>
            </w:r>
          </w:p>
        </w:tc>
        <w:tc>
          <w:tcPr>
            <w:tcW w:w="1985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97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施工场地</w:t>
            </w:r>
          </w:p>
        </w:tc>
        <w:tc>
          <w:tcPr>
            <w:tcW w:w="6047" w:type="dxa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现场道路畅通、路面平整、坚实、整洁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每日</w:t>
            </w:r>
          </w:p>
        </w:tc>
        <w:tc>
          <w:tcPr>
            <w:tcW w:w="1985" w:type="dxa"/>
            <w:vMerge w:val="restart"/>
          </w:tcPr>
          <w:p>
            <w:pPr>
              <w:spacing w:after="0" w:line="220" w:lineRule="atLeast"/>
              <w:jc w:val="both"/>
              <w:rPr>
                <w:rFonts w:hint="eastAsia" w:ascii="宋体" w:hAnsi="宋体" w:eastAsia="宋体"/>
              </w:rPr>
            </w:pPr>
            <w:r>
              <w:rPr>
                <w:rFonts w:ascii="宋体" w:hAnsi="宋体" w:eastAsia="宋体"/>
              </w:rPr>
              <w:t>项目</w:t>
            </w:r>
            <w:r>
              <w:rPr>
                <w:rFonts w:hint="eastAsia" w:ascii="宋体" w:hAnsi="宋体" w:eastAsia="宋体"/>
              </w:rPr>
              <w:t>1中午休息时间加班作业，影响住户休息。</w:t>
            </w:r>
          </w:p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项目2室内用电线路乱拉，乱用。</w:t>
            </w:r>
          </w:p>
        </w:tc>
        <w:tc>
          <w:tcPr>
            <w:tcW w:w="2397" w:type="dxa"/>
            <w:vMerge w:val="restart"/>
          </w:tcPr>
          <w:p>
            <w:pPr>
              <w:spacing w:after="0" w:line="220" w:lineRule="atLeast"/>
              <w:jc w:val="both"/>
              <w:rPr>
                <w:rFonts w:hint="eastAsia" w:ascii="宋体" w:hAnsi="宋体" w:eastAsia="宋体"/>
              </w:rPr>
            </w:pPr>
            <w:r>
              <w:rPr>
                <w:rFonts w:ascii="宋体" w:hAnsi="宋体" w:eastAsia="宋体"/>
              </w:rPr>
              <w:t>要求</w:t>
            </w:r>
            <w:r>
              <w:rPr>
                <w:rFonts w:hint="eastAsia" w:ascii="宋体" w:hAnsi="宋体" w:eastAsia="宋体"/>
              </w:rPr>
              <w:t>12点—2:30期间停止有噪作业</w:t>
            </w:r>
          </w:p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要求所有用电线路架空规整线路使用</w:t>
            </w: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6047" w:type="dxa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现场作业、运输、存放材料等采取防尘、降噪措施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FF0000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异常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每日</w:t>
            </w:r>
          </w:p>
        </w:tc>
        <w:tc>
          <w:tcPr>
            <w:tcW w:w="1985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97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已整改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6047" w:type="dxa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严禁电缆贴地随意拖拉</w:t>
            </w:r>
          </w:p>
        </w:tc>
        <w:tc>
          <w:tcPr>
            <w:tcW w:w="709" w:type="dxa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FF0000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异常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1985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97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已整改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6047" w:type="dxa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严禁泥浆、污水、废水外流或堵塞下水道</w:t>
            </w:r>
          </w:p>
        </w:tc>
        <w:tc>
          <w:tcPr>
            <w:tcW w:w="709" w:type="dxa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1985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97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6047" w:type="dxa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Times New Roman"/>
              </w:rPr>
              <w:t>施工场地干净整洁，禁止施工现场随处吸烟、流动吸烟</w:t>
            </w:r>
          </w:p>
        </w:tc>
        <w:tc>
          <w:tcPr>
            <w:tcW w:w="709" w:type="dxa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1985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97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37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文明</w:t>
            </w:r>
          </w:p>
          <w:p>
            <w:pPr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</w:rPr>
              <w:t>施工</w:t>
            </w:r>
          </w:p>
        </w:tc>
        <w:tc>
          <w:tcPr>
            <w:tcW w:w="1107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现场材料</w:t>
            </w:r>
          </w:p>
        </w:tc>
        <w:tc>
          <w:tcPr>
            <w:tcW w:w="6047" w:type="dxa"/>
            <w:vAlign w:val="center"/>
          </w:tcPr>
          <w:p>
            <w:pPr>
              <w:spacing w:after="0" w:line="280" w:lineRule="exac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/>
              </w:rPr>
              <w:t>设置材料堆放区，布局合理、堆放整齐并标明名称、规格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1985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项目</w:t>
            </w:r>
            <w:r>
              <w:rPr>
                <w:rFonts w:hint="eastAsia" w:ascii="宋体" w:hAnsi="宋体" w:eastAsia="宋体"/>
              </w:rPr>
              <w:t>1垃圾堆放严重，未及时外运处理</w:t>
            </w:r>
          </w:p>
        </w:tc>
        <w:tc>
          <w:tcPr>
            <w:tcW w:w="2397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按市政规定</w:t>
            </w:r>
            <w:r>
              <w:rPr>
                <w:rFonts w:hint="eastAsia" w:ascii="宋体" w:hAnsi="宋体" w:eastAsia="宋体"/>
              </w:rPr>
              <w:t>，</w:t>
            </w:r>
            <w:r>
              <w:rPr>
                <w:rFonts w:ascii="宋体" w:hAnsi="宋体" w:eastAsia="宋体"/>
              </w:rPr>
              <w:t>进行遮盖</w:t>
            </w:r>
            <w:r>
              <w:rPr>
                <w:rFonts w:hint="eastAsia" w:ascii="宋体" w:hAnsi="宋体" w:eastAsia="宋体"/>
              </w:rPr>
              <w:t>，</w:t>
            </w:r>
            <w:r>
              <w:rPr>
                <w:rFonts w:ascii="宋体" w:hAnsi="宋体" w:eastAsia="宋体"/>
              </w:rPr>
              <w:t>并洒水作业</w:t>
            </w:r>
            <w:r>
              <w:rPr>
                <w:rFonts w:hint="eastAsia" w:ascii="宋体" w:hAnsi="宋体" w:eastAsia="宋体"/>
              </w:rPr>
              <w:t>，</w:t>
            </w:r>
            <w:r>
              <w:rPr>
                <w:rFonts w:ascii="宋体" w:hAnsi="宋体" w:eastAsia="宋体"/>
              </w:rPr>
              <w:t>避免安全事故的发生</w:t>
            </w: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6047" w:type="dxa"/>
            <w:vAlign w:val="center"/>
          </w:tcPr>
          <w:p>
            <w:pPr>
              <w:spacing w:after="0" w:line="280" w:lineRule="exact"/>
              <w:ind w:left="5830" w:hanging="5565" w:hangingChars="265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施工场地垃圾及时清运，禁止凌空抛掷施工材料及器具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FF0000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异常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1985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97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已整改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6047" w:type="dxa"/>
            <w:vAlign w:val="center"/>
          </w:tcPr>
          <w:p>
            <w:pPr>
              <w:spacing w:after="0" w:line="28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易燃易爆物品采取防护措施并进行分类存放，严禁现场焚烧各类废弃物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1985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97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其它要求</w:t>
            </w:r>
          </w:p>
        </w:tc>
        <w:tc>
          <w:tcPr>
            <w:tcW w:w="6047" w:type="dxa"/>
            <w:vAlign w:val="center"/>
          </w:tcPr>
          <w:p>
            <w:pPr>
              <w:spacing w:after="0" w:line="28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施工区域、危险部位、设施按规悬挂安全标志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1985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97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6047" w:type="dxa"/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/>
              </w:rPr>
              <w:t>建立施工不扰民措施，未经许可，禁止夜间施工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1985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97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6047" w:type="dxa"/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/>
              </w:rPr>
              <w:t>施工区域采取防粉尘、防噪音等措施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1985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97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937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6047" w:type="dxa"/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/>
              </w:rPr>
              <w:t>严禁施工人员打架斗殴、偷窃等行为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1985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97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3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高危</w:t>
            </w:r>
          </w:p>
          <w:p>
            <w:pPr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</w:rPr>
              <w:t>作业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动火作业</w:t>
            </w:r>
          </w:p>
        </w:tc>
        <w:tc>
          <w:tcPr>
            <w:tcW w:w="6047" w:type="dxa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使用</w:t>
            </w:r>
            <w:r>
              <w:rPr>
                <w:rFonts w:hint="eastAsia" w:ascii="宋体" w:hAnsi="宋体" w:eastAsia="宋体" w:cs="Times New Roman"/>
              </w:rPr>
              <w:t>电焊、气焊（割）、喷灯、电钻、砂轮</w:t>
            </w:r>
            <w:r>
              <w:rPr>
                <w:rFonts w:ascii="宋体" w:hAnsi="宋体" w:eastAsia="宋体"/>
              </w:rPr>
              <w:t>等可能产生火焰、火花和炽热表面的临时性作业</w:t>
            </w:r>
            <w:r>
              <w:rPr>
                <w:rFonts w:hint="eastAsia" w:ascii="宋体" w:hAnsi="宋体" w:eastAsia="宋体"/>
              </w:rPr>
              <w:t>防火措施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1985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97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高处作业</w:t>
            </w:r>
          </w:p>
        </w:tc>
        <w:tc>
          <w:tcPr>
            <w:tcW w:w="6047" w:type="dxa"/>
            <w:vAlign w:val="center"/>
          </w:tcPr>
          <w:p>
            <w:pPr>
              <w:tabs>
                <w:tab w:val="left" w:pos="5040"/>
              </w:tabs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使用合格设备，搭设规范，人员培训合格，其他防护措施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1985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97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受限空间</w:t>
            </w:r>
          </w:p>
        </w:tc>
        <w:tc>
          <w:tcPr>
            <w:tcW w:w="6047" w:type="dxa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地下室（半封闭场所）、井、坑（池）、道等场所</w:t>
            </w:r>
            <w:r>
              <w:rPr>
                <w:rFonts w:hint="eastAsia" w:ascii="宋体" w:hAnsi="宋体" w:eastAsia="宋体"/>
              </w:rPr>
              <w:t>防护措施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1985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97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临时用电</w:t>
            </w:r>
          </w:p>
        </w:tc>
        <w:tc>
          <w:tcPr>
            <w:tcW w:w="6047" w:type="dxa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专人负责、持证上岗、规范使用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1985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97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断路作业</w:t>
            </w:r>
          </w:p>
        </w:tc>
        <w:tc>
          <w:tcPr>
            <w:tcW w:w="6047" w:type="dxa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安全围栏、警示、指示等标识，夜间照明等防护措施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1985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97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破土作业</w:t>
            </w:r>
          </w:p>
        </w:tc>
        <w:tc>
          <w:tcPr>
            <w:tcW w:w="6047" w:type="dxa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土建施工、挖掘深坑、深槽等可能造成坍塌、高处坠落的土石方防护措施，地下管线设施防护措施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1985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97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吊装作业</w:t>
            </w:r>
          </w:p>
        </w:tc>
        <w:tc>
          <w:tcPr>
            <w:tcW w:w="6047" w:type="dxa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使用设备合格，人员持证，方案、措施、应急救援明确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1985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97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盲板抽堵</w:t>
            </w:r>
          </w:p>
        </w:tc>
        <w:tc>
          <w:tcPr>
            <w:tcW w:w="6047" w:type="dxa"/>
            <w:vAlign w:val="center"/>
          </w:tcPr>
          <w:p>
            <w:pPr>
              <w:tabs>
                <w:tab w:val="left" w:pos="5040"/>
              </w:tabs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从业资格证、专人监护、佩戴专用防护用品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1985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97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37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安全</w:t>
            </w:r>
          </w:p>
          <w:p>
            <w:pPr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</w:rPr>
              <w:t>用电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人员管理</w:t>
            </w:r>
          </w:p>
        </w:tc>
        <w:tc>
          <w:tcPr>
            <w:tcW w:w="6047" w:type="dxa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场地内接线等专人专管、持证上岗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1985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项目</w:t>
            </w:r>
            <w:r>
              <w:rPr>
                <w:rFonts w:hint="eastAsia" w:ascii="宋体" w:hAnsi="宋体" w:eastAsia="宋体"/>
              </w:rPr>
              <w:t>2用电不符合规范，配电箱接线混乱</w:t>
            </w:r>
          </w:p>
        </w:tc>
        <w:tc>
          <w:tcPr>
            <w:tcW w:w="2397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要求按规范进行用电，配电箱接线做好标注</w:t>
            </w: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10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配电箱线</w:t>
            </w:r>
          </w:p>
        </w:tc>
        <w:tc>
          <w:tcPr>
            <w:tcW w:w="6047" w:type="dxa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配电装置的布设应符合规范要求</w:t>
            </w:r>
            <w:r>
              <w:rPr>
                <w:rFonts w:hint="eastAsia" w:ascii="宋体" w:hAnsi="宋体" w:eastAsia="宋体"/>
              </w:rPr>
              <w:t>，</w:t>
            </w:r>
            <w:r>
              <w:rPr>
                <w:rFonts w:ascii="宋体" w:hAnsi="宋体" w:eastAsia="宋体"/>
              </w:rPr>
              <w:t>设置警示标志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1985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97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</w:p>
        </w:tc>
        <w:tc>
          <w:tcPr>
            <w:tcW w:w="6047" w:type="dxa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线路架设符合规范，无老化破损，接头处理得当，线路截面满足负荷电流，用电设备“一机、一闸、一漏、一箱”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FF0000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异常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1985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97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已整改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restart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现场照明</w:t>
            </w:r>
          </w:p>
        </w:tc>
        <w:tc>
          <w:tcPr>
            <w:tcW w:w="6047" w:type="dxa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照明用电与动力用电分设；特殊场所和手持照明灯应采用安全电压供电；灯具与地面、易燃物间的距离应符合规范要求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1985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97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</w:p>
        </w:tc>
        <w:tc>
          <w:tcPr>
            <w:tcW w:w="6047" w:type="dxa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按规范要求配备应急照明</w:t>
            </w:r>
            <w:r>
              <w:rPr>
                <w:rFonts w:hint="eastAsia" w:ascii="宋体" w:hAnsi="宋体" w:eastAsia="宋体"/>
              </w:rPr>
              <w:t>，照明专用回路安装漏电保护器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1985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97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</w:p>
        </w:tc>
        <w:tc>
          <w:tcPr>
            <w:tcW w:w="6047" w:type="dxa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线路架设符合规范</w:t>
            </w:r>
            <w:r>
              <w:rPr>
                <w:rFonts w:hint="eastAsia" w:ascii="宋体" w:hAnsi="宋体" w:eastAsia="宋体"/>
              </w:rPr>
              <w:t>，灯具与地面、易燃物之间有安全距离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1985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97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37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安全</w:t>
            </w:r>
          </w:p>
          <w:p>
            <w:pPr>
              <w:spacing w:after="0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防火</w:t>
            </w:r>
          </w:p>
        </w:tc>
        <w:tc>
          <w:tcPr>
            <w:tcW w:w="110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电气防火</w:t>
            </w:r>
          </w:p>
        </w:tc>
        <w:tc>
          <w:tcPr>
            <w:tcW w:w="6047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接头</w:t>
            </w:r>
            <w:r>
              <w:rPr>
                <w:rFonts w:hint="eastAsia" w:ascii="宋体" w:hAnsi="宋体" w:eastAsia="宋体"/>
              </w:rPr>
              <w:t>不</w:t>
            </w:r>
            <w:r>
              <w:rPr>
                <w:rFonts w:ascii="宋体" w:hAnsi="宋体" w:eastAsia="宋体"/>
              </w:rPr>
              <w:t>松动，无电火花发生，电气设备的过载、短路保护装置性能可靠，设备绝缘良好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1985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97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1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Times New Roman"/>
              </w:rPr>
            </w:pPr>
          </w:p>
        </w:tc>
        <w:tc>
          <w:tcPr>
            <w:tcW w:w="6047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合理选用电气设备</w:t>
            </w:r>
            <w:r>
              <w:rPr>
                <w:rFonts w:hint="eastAsia" w:ascii="宋体" w:hAnsi="宋体" w:eastAsia="宋体"/>
              </w:rPr>
              <w:t>，</w:t>
            </w:r>
            <w:r>
              <w:rPr>
                <w:rFonts w:ascii="宋体" w:hAnsi="宋体" w:eastAsia="宋体"/>
              </w:rPr>
              <w:t>有易燃易爆物品的场所，应选用防爆电器设备，绝缘导线必须密封敷设于钢管内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1985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97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1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Times New Roman"/>
              </w:rPr>
            </w:pPr>
          </w:p>
        </w:tc>
        <w:tc>
          <w:tcPr>
            <w:tcW w:w="6047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通风</w:t>
            </w:r>
            <w:r>
              <w:rPr>
                <w:rFonts w:hint="eastAsia" w:ascii="宋体" w:hAnsi="宋体" w:eastAsia="宋体"/>
              </w:rPr>
              <w:t>，</w:t>
            </w:r>
            <w:r>
              <w:rPr>
                <w:rFonts w:ascii="宋体" w:hAnsi="宋体" w:eastAsia="宋体"/>
              </w:rPr>
              <w:t>在易燃易爆危险场所运行的电气设备，有良好的风，降低爆炸性混合物的浓度</w:t>
            </w:r>
            <w:r>
              <w:rPr>
                <w:rFonts w:hint="eastAsia" w:ascii="宋体" w:hAnsi="宋体" w:eastAsia="宋体"/>
              </w:rPr>
              <w:t>，</w:t>
            </w:r>
            <w:r>
              <w:rPr>
                <w:rFonts w:ascii="宋体" w:hAnsi="宋体" w:eastAsia="宋体"/>
              </w:rPr>
              <w:t>其通风系统应符合有关要求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1985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97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1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Times New Roman"/>
              </w:rPr>
            </w:pPr>
          </w:p>
        </w:tc>
        <w:tc>
          <w:tcPr>
            <w:tcW w:w="6047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接地</w:t>
            </w:r>
            <w:r>
              <w:rPr>
                <w:rFonts w:hint="eastAsia" w:ascii="宋体" w:hAnsi="宋体" w:eastAsia="宋体"/>
              </w:rPr>
              <w:t>，</w:t>
            </w:r>
            <w:r>
              <w:rPr>
                <w:rFonts w:ascii="宋体" w:hAnsi="宋体" w:eastAsia="宋体"/>
              </w:rPr>
              <w:t>在易燃易爆危险场所的接地比一般场所要求高</w:t>
            </w:r>
            <w:r>
              <w:rPr>
                <w:rFonts w:hint="eastAsia" w:ascii="宋体" w:hAnsi="宋体" w:eastAsia="宋体"/>
              </w:rPr>
              <w:t>，</w:t>
            </w:r>
            <w:r>
              <w:rPr>
                <w:rFonts w:ascii="宋体" w:hAnsi="宋体" w:eastAsia="宋体"/>
              </w:rPr>
              <w:t>不论其电压高低，正常不带电装置均应按有关规定可靠接地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1985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97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10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现场防火</w:t>
            </w:r>
          </w:p>
        </w:tc>
        <w:tc>
          <w:tcPr>
            <w:tcW w:w="6047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配备专(兼)职</w:t>
            </w:r>
            <w:r>
              <w:rPr>
                <w:rFonts w:hint="eastAsia" w:ascii="宋体" w:hAnsi="宋体" w:eastAsia="宋体"/>
              </w:rPr>
              <w:t>消防</w:t>
            </w:r>
            <w:r>
              <w:rPr>
                <w:rFonts w:ascii="宋体" w:hAnsi="宋体" w:eastAsia="宋体"/>
              </w:rPr>
              <w:t>安全员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1985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项目</w:t>
            </w:r>
            <w:r>
              <w:rPr>
                <w:rFonts w:hint="eastAsia" w:ascii="宋体" w:hAnsi="宋体" w:eastAsia="宋体"/>
              </w:rPr>
              <w:t>2室内材料库房未按规范配备灭火器具</w:t>
            </w:r>
          </w:p>
        </w:tc>
        <w:tc>
          <w:tcPr>
            <w:tcW w:w="2397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要求配备相应的灭国器具</w:t>
            </w: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1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Times New Roman"/>
              </w:rPr>
            </w:pPr>
          </w:p>
        </w:tc>
        <w:tc>
          <w:tcPr>
            <w:tcW w:w="6047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制定消防措施、制度，配备灭火器材，落实人员防火教育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39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1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Times New Roman"/>
              </w:rPr>
            </w:pPr>
          </w:p>
        </w:tc>
        <w:tc>
          <w:tcPr>
            <w:tcW w:w="6047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施工现场要有明显的防火宣传标志，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39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Times New Roman"/>
              </w:rPr>
            </w:pPr>
          </w:p>
        </w:tc>
        <w:tc>
          <w:tcPr>
            <w:tcW w:w="6047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/>
              </w:rPr>
              <w:t>易燃材料堆放区域合理，便于及时灭火抢救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FF0000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异常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39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已整改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Times New Roman"/>
              </w:rPr>
            </w:pPr>
          </w:p>
        </w:tc>
        <w:tc>
          <w:tcPr>
            <w:tcW w:w="6047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/>
              </w:rPr>
              <w:t>消防水源禁止遮挡或破坏，需满足消防要求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正常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39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</w:tbl>
    <w:p>
      <w:pPr>
        <w:spacing w:afterLines="50" w:line="400" w:lineRule="exact"/>
        <w:rPr>
          <w:rFonts w:hint="eastAsia" w:ascii="宋体" w:hAnsi="宋体"/>
          <w:b/>
        </w:rPr>
      </w:pPr>
    </w:p>
    <w:p>
      <w:pPr>
        <w:spacing w:afterLines="50" w:line="400" w:lineRule="exact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表</w:t>
      </w:r>
      <w:r>
        <w:rPr>
          <w:rFonts w:hint="eastAsia" w:ascii="宋体" w:hAnsi="宋体"/>
          <w:b/>
          <w:lang w:val="en-US" w:eastAsia="zh-CN"/>
        </w:rPr>
        <w:t>7</w:t>
      </w:r>
      <w:r>
        <w:rPr>
          <w:rFonts w:hint="eastAsia" w:ascii="宋体" w:hAnsi="宋体" w:eastAsia="宋体"/>
          <w:b/>
        </w:rPr>
        <w:t>-</w:t>
      </w:r>
      <w:r>
        <w:rPr>
          <w:rFonts w:hint="eastAsia" w:ascii="宋体" w:hAnsi="宋体"/>
          <w:b/>
          <w:lang w:val="en-US" w:eastAsia="zh-CN"/>
        </w:rPr>
        <w:t>2</w:t>
      </w:r>
      <w:r>
        <w:rPr>
          <w:rFonts w:hint="eastAsia" w:ascii="宋体" w:hAnsi="宋体" w:eastAsia="宋体"/>
          <w:b/>
        </w:rPr>
        <w:t>：雁塔校区修缮工程施工现场安全检查日查月报表 （1月15日—1月31日）                             巡查人：王攀、李明亮</w:t>
      </w:r>
    </w:p>
    <w:tbl>
      <w:tblPr>
        <w:tblStyle w:val="9"/>
        <w:tblW w:w="14929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1107"/>
        <w:gridCol w:w="5955"/>
        <w:gridCol w:w="709"/>
        <w:gridCol w:w="709"/>
        <w:gridCol w:w="2076"/>
        <w:gridCol w:w="2126"/>
        <w:gridCol w:w="7"/>
        <w:gridCol w:w="130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44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项目名称</w:t>
            </w:r>
          </w:p>
          <w:p>
            <w:pPr>
              <w:spacing w:after="0" w:line="400" w:lineRule="exact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完成进度</w:t>
            </w:r>
          </w:p>
        </w:tc>
        <w:tc>
          <w:tcPr>
            <w:tcW w:w="595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1.13#号住宅楼加建电梯项目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30%</w:t>
            </w:r>
          </w:p>
        </w:tc>
        <w:tc>
          <w:tcPr>
            <w:tcW w:w="4209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2. 国际教育学院（原招待所）装修项目</w:t>
            </w:r>
          </w:p>
        </w:tc>
        <w:tc>
          <w:tcPr>
            <w:tcW w:w="130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35%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44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59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rPr>
                <w:rFonts w:ascii="宋体" w:hAnsi="宋体" w:eastAsia="宋体"/>
                <w:b/>
                <w:sz w:val="16"/>
                <w:szCs w:val="16"/>
              </w:rPr>
            </w:pPr>
            <w:r>
              <w:rPr>
                <w:rFonts w:hint="eastAsia" w:ascii="宋体" w:hAnsi="宋体" w:eastAsia="宋体"/>
                <w:b/>
              </w:rPr>
              <w:t>3陕西省干部教育培训基地装修项目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b/>
                <w:sz w:val="16"/>
                <w:szCs w:val="16"/>
              </w:rPr>
            </w:pPr>
            <w:r>
              <w:rPr>
                <w:rFonts w:hint="eastAsia" w:ascii="宋体" w:hAnsi="宋体" w:eastAsia="宋体"/>
                <w:b/>
              </w:rPr>
              <w:t>10%</w:t>
            </w:r>
          </w:p>
        </w:tc>
        <w:tc>
          <w:tcPr>
            <w:tcW w:w="420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rPr>
                <w:rFonts w:ascii="宋体" w:hAnsi="宋体" w:eastAsia="宋体"/>
                <w:b/>
                <w:sz w:val="16"/>
                <w:szCs w:val="16"/>
              </w:rPr>
            </w:pPr>
            <w:r>
              <w:rPr>
                <w:rFonts w:hint="eastAsia" w:ascii="宋体" w:hAnsi="宋体" w:eastAsia="宋体"/>
                <w:b/>
              </w:rPr>
              <w:t>4、建</w:t>
            </w:r>
            <w:r>
              <w:rPr>
                <w:rFonts w:hint="eastAsia" w:ascii="方正小标宋简体" w:hAnsi="宋体" w:eastAsia="方正小标宋简体" w:cs="宋体"/>
                <w:color w:val="000000"/>
                <w:sz w:val="24"/>
                <w:szCs w:val="24"/>
              </w:rPr>
              <w:t>筑学院逸夫楼地下图档室改造</w:t>
            </w:r>
          </w:p>
        </w:tc>
        <w:tc>
          <w:tcPr>
            <w:tcW w:w="13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10%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44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59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rPr>
                <w:rFonts w:ascii="宋体" w:hAnsi="宋体" w:eastAsia="宋体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b/>
                <w:sz w:val="16"/>
                <w:szCs w:val="16"/>
              </w:rPr>
            </w:pPr>
          </w:p>
        </w:tc>
        <w:tc>
          <w:tcPr>
            <w:tcW w:w="420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rPr>
                <w:rFonts w:ascii="宋体" w:hAnsi="宋体" w:eastAsia="宋体"/>
                <w:b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044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检查项目</w:t>
            </w:r>
          </w:p>
        </w:tc>
        <w:tc>
          <w:tcPr>
            <w:tcW w:w="595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检查内容</w:t>
            </w:r>
          </w:p>
        </w:tc>
        <w:tc>
          <w:tcPr>
            <w:tcW w:w="709" w:type="dxa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执行状况</w:t>
            </w:r>
          </w:p>
        </w:tc>
        <w:tc>
          <w:tcPr>
            <w:tcW w:w="709" w:type="dxa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检查</w:t>
            </w:r>
          </w:p>
          <w:p>
            <w:pPr>
              <w:spacing w:after="0" w:line="280" w:lineRule="exact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周期</w:t>
            </w:r>
          </w:p>
        </w:tc>
        <w:tc>
          <w:tcPr>
            <w:tcW w:w="207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存在问题</w:t>
            </w:r>
          </w:p>
        </w:tc>
        <w:tc>
          <w:tcPr>
            <w:tcW w:w="212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整改措施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整改结果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37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安全</w:t>
            </w:r>
          </w:p>
          <w:p>
            <w:pPr>
              <w:spacing w:after="0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管理</w:t>
            </w:r>
          </w:p>
        </w:tc>
        <w:tc>
          <w:tcPr>
            <w:tcW w:w="1107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安全警示</w:t>
            </w:r>
          </w:p>
        </w:tc>
        <w:tc>
          <w:tcPr>
            <w:tcW w:w="5955" w:type="dxa"/>
            <w:vAlign w:val="center"/>
          </w:tcPr>
          <w:p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工程概况牌、安全生产牌、消防保卫牌、环境保护牌、文明施工牌、施工现场总平面图，根据工程内容入场前张贴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入场</w:t>
            </w:r>
          </w:p>
        </w:tc>
        <w:tc>
          <w:tcPr>
            <w:tcW w:w="2076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5955" w:type="dxa"/>
            <w:vAlign w:val="center"/>
          </w:tcPr>
          <w:p>
            <w:pPr>
              <w:spacing w:after="0" w:line="220" w:lineRule="atLeas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根据需求张贴</w:t>
            </w:r>
            <w:r>
              <w:rPr>
                <w:rFonts w:ascii="宋体" w:hAnsi="宋体" w:eastAsia="宋体" w:cs="宋体"/>
                <w:color w:val="000000"/>
              </w:rPr>
              <w:t>禁止、警告、指令、提示</w:t>
            </w:r>
            <w:r>
              <w:rPr>
                <w:rFonts w:hint="eastAsia" w:ascii="宋体" w:hAnsi="宋体" w:eastAsia="宋体" w:cs="宋体"/>
                <w:color w:val="000000"/>
              </w:rPr>
              <w:t>等</w:t>
            </w:r>
            <w:r>
              <w:rPr>
                <w:rFonts w:ascii="宋体" w:hAnsi="宋体" w:eastAsia="宋体" w:cs="宋体"/>
                <w:color w:val="000000"/>
              </w:rPr>
              <w:t>四类</w:t>
            </w:r>
            <w:r>
              <w:rPr>
                <w:rFonts w:hint="eastAsia" w:ascii="宋体" w:hAnsi="宋体" w:eastAsia="宋体" w:cs="宋体"/>
                <w:color w:val="000000"/>
              </w:rPr>
              <w:t>标志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FF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入场</w:t>
            </w:r>
          </w:p>
        </w:tc>
        <w:tc>
          <w:tcPr>
            <w:tcW w:w="207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5955" w:type="dxa"/>
            <w:vAlign w:val="center"/>
          </w:tcPr>
          <w:p>
            <w:pPr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牌、标志</w:t>
            </w:r>
            <w:r>
              <w:rPr>
                <w:rFonts w:ascii="宋体" w:hAnsi="宋体" w:eastAsia="宋体" w:cs="宋体"/>
                <w:color w:val="000000"/>
              </w:rPr>
              <w:t>安装位置</w:t>
            </w:r>
            <w:r>
              <w:rPr>
                <w:rFonts w:hint="eastAsia" w:ascii="宋体" w:hAnsi="宋体" w:eastAsia="宋体" w:cs="宋体"/>
                <w:color w:val="000000"/>
              </w:rPr>
              <w:t>是否合理，</w:t>
            </w:r>
            <w:r>
              <w:rPr>
                <w:rFonts w:ascii="宋体" w:hAnsi="宋体" w:eastAsia="宋体" w:cs="宋体"/>
                <w:color w:val="000000"/>
              </w:rPr>
              <w:t>安全标志的维护与管理</w:t>
            </w:r>
            <w:r>
              <w:rPr>
                <w:rFonts w:hint="eastAsia" w:ascii="宋体" w:hAnsi="宋体" w:eastAsia="宋体" w:cs="宋体"/>
                <w:color w:val="000000"/>
              </w:rPr>
              <w:t>及时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每日</w:t>
            </w:r>
          </w:p>
        </w:tc>
        <w:tc>
          <w:tcPr>
            <w:tcW w:w="207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107" w:type="dxa"/>
            <w:vMerge w:val="restart"/>
            <w:vAlign w:val="center"/>
          </w:tcPr>
          <w:p>
            <w:pPr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安全防护</w:t>
            </w:r>
          </w:p>
        </w:tc>
        <w:tc>
          <w:tcPr>
            <w:tcW w:w="5955" w:type="dxa"/>
            <w:vAlign w:val="center"/>
          </w:tcPr>
          <w:p>
            <w:pPr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“三宝”：</w:t>
            </w:r>
            <w:r>
              <w:fldChar w:fldCharType="begin"/>
            </w:r>
            <w:r>
              <w:instrText xml:space="preserve"> HYPERLINK "https://www.baidu.com/s?wd=%E5%AE%89%E5%85%A8%E5%B8%BD&amp;tn=44039180_cpr&amp;fenlei=mv6quAkxTZn0IZRqIHckPjm4nH00T1dbmWTvuAPhrH7bmWPWPWTk0ZwV5Hcvrjm3rH6sPfKWUMw85HfYnjn4nH6sgvPsT6KdThsqpZwYTjCEQLGCpyw9Uz4Bmy-bIi4WUvYETgN-TLwGUv3EPjTkPjRvPWfv" \t "_blank"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</w:rPr>
              <w:t>安全帽</w:t>
            </w:r>
            <w:r>
              <w:rPr>
                <w:rFonts w:hint="eastAsia" w:ascii="宋体" w:hAnsi="宋体" w:eastAsia="宋体" w:cs="宋体"/>
                <w:color w:val="000000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</w:rPr>
              <w:t>、安全带、安全网佩戴情况</w:t>
            </w:r>
          </w:p>
        </w:tc>
        <w:tc>
          <w:tcPr>
            <w:tcW w:w="709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FF0000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异常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每日</w:t>
            </w:r>
          </w:p>
        </w:tc>
        <w:tc>
          <w:tcPr>
            <w:tcW w:w="2076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项目1、2作业人员高空作业未佩戴安全带</w:t>
            </w:r>
          </w:p>
        </w:tc>
        <w:tc>
          <w:tcPr>
            <w:tcW w:w="2126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项目</w:t>
            </w:r>
            <w:r>
              <w:rPr>
                <w:rFonts w:hint="eastAsia" w:ascii="宋体" w:hAnsi="宋体" w:eastAsia="宋体"/>
              </w:rPr>
              <w:t>1、2进行警告，要求安全员抓紧安全教育检查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已整改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5955" w:type="dxa"/>
            <w:vAlign w:val="center"/>
          </w:tcPr>
          <w:p>
            <w:pPr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“四口”：预留洞口、电梯井口、通道口、楼梯口做好防护</w:t>
            </w:r>
          </w:p>
        </w:tc>
        <w:tc>
          <w:tcPr>
            <w:tcW w:w="709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每日</w:t>
            </w:r>
          </w:p>
        </w:tc>
        <w:tc>
          <w:tcPr>
            <w:tcW w:w="207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5955" w:type="dxa"/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“五临边”：楼面临边、屋面临边、阳台临边、升降口临边、基坑临边做好安全防护</w:t>
            </w:r>
          </w:p>
        </w:tc>
        <w:tc>
          <w:tcPr>
            <w:tcW w:w="709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每日</w:t>
            </w:r>
          </w:p>
        </w:tc>
        <w:tc>
          <w:tcPr>
            <w:tcW w:w="207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安全施工</w:t>
            </w:r>
          </w:p>
        </w:tc>
        <w:tc>
          <w:tcPr>
            <w:tcW w:w="5955" w:type="dxa"/>
            <w:vAlign w:val="center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健全、落实安全责任制，签订《施工安全责任书》</w:t>
            </w:r>
          </w:p>
        </w:tc>
        <w:tc>
          <w:tcPr>
            <w:tcW w:w="709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异常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入场</w:t>
            </w:r>
          </w:p>
        </w:tc>
        <w:tc>
          <w:tcPr>
            <w:tcW w:w="2076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项目</w:t>
            </w:r>
            <w:r>
              <w:rPr>
                <w:rFonts w:hint="eastAsia" w:ascii="宋体" w:hAnsi="宋体" w:eastAsia="宋体"/>
              </w:rPr>
              <w:t>3、4安全责任书未落实</w:t>
            </w:r>
          </w:p>
        </w:tc>
        <w:tc>
          <w:tcPr>
            <w:tcW w:w="2126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已落实</w:t>
            </w:r>
            <w:r>
              <w:rPr>
                <w:rFonts w:hint="eastAsia" w:ascii="宋体" w:hAnsi="宋体" w:eastAsia="宋体"/>
              </w:rPr>
              <w:t>，</w:t>
            </w:r>
            <w:r>
              <w:rPr>
                <w:rFonts w:ascii="宋体" w:hAnsi="宋体" w:eastAsia="宋体"/>
              </w:rPr>
              <w:t>签署安全责任书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已整改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5955" w:type="dxa"/>
            <w:vAlign w:val="center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做好“三级安全教育”，做到“上岗交底、上岗检查”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FF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207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5955" w:type="dxa"/>
            <w:vAlign w:val="center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配备专(兼)职安全员</w:t>
            </w:r>
            <w:r>
              <w:rPr>
                <w:rFonts w:hint="eastAsia" w:ascii="宋体" w:hAnsi="宋体" w:eastAsia="宋体"/>
              </w:rPr>
              <w:t>，特殊工种持从业资格证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207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93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07" w:type="dxa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机具管理</w:t>
            </w:r>
          </w:p>
        </w:tc>
        <w:tc>
          <w:tcPr>
            <w:tcW w:w="5955" w:type="dxa"/>
            <w:vAlign w:val="center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机械、工具合格，操作人员持证上岗，停放、摆放得当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2076" w:type="dxa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126" w:type="dxa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93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文明</w:t>
            </w:r>
          </w:p>
          <w:p>
            <w:pPr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</w:rPr>
              <w:t>施工</w:t>
            </w:r>
          </w:p>
        </w:tc>
        <w:tc>
          <w:tcPr>
            <w:tcW w:w="110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施工围挡</w:t>
            </w:r>
          </w:p>
        </w:tc>
        <w:tc>
          <w:tcPr>
            <w:tcW w:w="5955" w:type="dxa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校区一般路段的工地周围设置高于1.8m的封闭围</w:t>
            </w:r>
          </w:p>
        </w:tc>
        <w:tc>
          <w:tcPr>
            <w:tcW w:w="709" w:type="dxa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  <w:color w:val="FF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入场</w:t>
            </w:r>
          </w:p>
        </w:tc>
        <w:tc>
          <w:tcPr>
            <w:tcW w:w="2076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after="0" w:line="18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5955" w:type="dxa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围挡材料坚固、稳定、整洁、美观，要沿工地四周连续设置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入场</w:t>
            </w:r>
          </w:p>
        </w:tc>
        <w:tc>
          <w:tcPr>
            <w:tcW w:w="207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after="0" w:line="18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5955" w:type="dxa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施工区域、危险部位、设施按规定悬挂安全标志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入场</w:t>
            </w:r>
          </w:p>
        </w:tc>
        <w:tc>
          <w:tcPr>
            <w:tcW w:w="207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施工场地</w:t>
            </w:r>
          </w:p>
        </w:tc>
        <w:tc>
          <w:tcPr>
            <w:tcW w:w="5955" w:type="dxa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现场道路畅通、路面平整、坚实、整洁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每日</w:t>
            </w:r>
          </w:p>
        </w:tc>
        <w:tc>
          <w:tcPr>
            <w:tcW w:w="2076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5955" w:type="dxa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现场作业、运输、存放材料等采取防尘、降噪措施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FF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每日</w:t>
            </w:r>
          </w:p>
        </w:tc>
        <w:tc>
          <w:tcPr>
            <w:tcW w:w="207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5955" w:type="dxa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严禁电缆贴地随意拖拉</w:t>
            </w:r>
          </w:p>
        </w:tc>
        <w:tc>
          <w:tcPr>
            <w:tcW w:w="709" w:type="dxa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207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5955" w:type="dxa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严禁泥浆、污水、废水外流或堵塞下水道</w:t>
            </w:r>
          </w:p>
        </w:tc>
        <w:tc>
          <w:tcPr>
            <w:tcW w:w="709" w:type="dxa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207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5955" w:type="dxa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Times New Roman"/>
              </w:rPr>
              <w:t>施工场地干净整洁，禁止施工现场随处吸烟、流动吸烟</w:t>
            </w:r>
          </w:p>
        </w:tc>
        <w:tc>
          <w:tcPr>
            <w:tcW w:w="709" w:type="dxa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207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37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文明</w:t>
            </w:r>
          </w:p>
          <w:p>
            <w:pPr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</w:rPr>
              <w:t>施工</w:t>
            </w:r>
          </w:p>
        </w:tc>
        <w:tc>
          <w:tcPr>
            <w:tcW w:w="1107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现场材料</w:t>
            </w:r>
          </w:p>
        </w:tc>
        <w:tc>
          <w:tcPr>
            <w:tcW w:w="5955" w:type="dxa"/>
            <w:vAlign w:val="center"/>
          </w:tcPr>
          <w:p>
            <w:pPr>
              <w:spacing w:after="0" w:line="280" w:lineRule="exac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/>
              </w:rPr>
              <w:t>设置材料堆放区，布局合理、堆放整齐并标明名称、规格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FF0000"/>
              </w:rPr>
            </w:pPr>
            <w:r>
              <w:rPr>
                <w:rFonts w:hint="eastAsia" w:ascii="宋体" w:hAnsi="宋体" w:eastAsia="宋体"/>
                <w:color w:val="FF0000"/>
              </w:rPr>
              <w:t>异常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2076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项目</w:t>
            </w:r>
            <w:r>
              <w:rPr>
                <w:rFonts w:hint="eastAsia" w:ascii="宋体" w:hAnsi="宋体" w:eastAsia="宋体"/>
              </w:rPr>
              <w:t>1、2垃圾，材料堆放不整洁，未按规定进行遮盖。</w:t>
            </w:r>
          </w:p>
        </w:tc>
        <w:tc>
          <w:tcPr>
            <w:tcW w:w="2126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要求进行整改</w:t>
            </w:r>
            <w:r>
              <w:rPr>
                <w:rFonts w:hint="eastAsia" w:ascii="宋体" w:hAnsi="宋体" w:eastAsia="宋体"/>
              </w:rPr>
              <w:t>，</w:t>
            </w:r>
            <w:r>
              <w:rPr>
                <w:rFonts w:ascii="宋体" w:hAnsi="宋体" w:eastAsia="宋体"/>
              </w:rPr>
              <w:t>所有材料进行规整</w:t>
            </w:r>
            <w:r>
              <w:rPr>
                <w:rFonts w:hint="eastAsia" w:ascii="宋体" w:hAnsi="宋体" w:eastAsia="宋体"/>
              </w:rPr>
              <w:t>，</w:t>
            </w:r>
            <w:r>
              <w:rPr>
                <w:rFonts w:ascii="宋体" w:hAnsi="宋体" w:eastAsia="宋体"/>
              </w:rPr>
              <w:t>覆盖</w:t>
            </w:r>
            <w:r>
              <w:rPr>
                <w:rFonts w:hint="eastAsia" w:ascii="宋体" w:hAnsi="宋体" w:eastAsia="宋体"/>
              </w:rPr>
              <w:t>。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已整改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5955" w:type="dxa"/>
            <w:vAlign w:val="center"/>
          </w:tcPr>
          <w:p>
            <w:pPr>
              <w:spacing w:after="0" w:line="28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施工场地垃圾及时清运，禁止凌空抛掷施工材料及器具</w:t>
            </w:r>
          </w:p>
        </w:tc>
        <w:tc>
          <w:tcPr>
            <w:tcW w:w="709" w:type="dxa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FF0000"/>
              </w:rPr>
            </w:pPr>
            <w:r>
              <w:rPr>
                <w:rFonts w:hint="eastAsia" w:ascii="宋体" w:hAnsi="宋体" w:eastAsia="宋体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每日</w:t>
            </w:r>
          </w:p>
        </w:tc>
        <w:tc>
          <w:tcPr>
            <w:tcW w:w="207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5955" w:type="dxa"/>
            <w:vAlign w:val="center"/>
          </w:tcPr>
          <w:p>
            <w:pPr>
              <w:spacing w:after="0" w:line="28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易燃易爆物品采取防护措施并进行分类存放，严禁现场焚烧各类废弃物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207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其它要求</w:t>
            </w:r>
          </w:p>
        </w:tc>
        <w:tc>
          <w:tcPr>
            <w:tcW w:w="5955" w:type="dxa"/>
            <w:vAlign w:val="center"/>
          </w:tcPr>
          <w:p>
            <w:pPr>
              <w:spacing w:after="0" w:line="28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施工区域、危险部位、设施按规悬挂安全标志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</w:rPr>
            </w:pPr>
            <w:r>
              <w:rPr>
                <w:rFonts w:hint="eastAsia" w:ascii="宋体" w:hAnsi="宋体" w:eastAsia="宋体"/>
                <w:color w:val="000000" w:themeColor="text1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2076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5955" w:type="dxa"/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/>
              </w:rPr>
              <w:t>建立施工不扰民措施，未经许可，禁止夜间施工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207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5955" w:type="dxa"/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/>
              </w:rPr>
              <w:t>施工区域采取防粉尘、防噪音等措施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207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937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5955" w:type="dxa"/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/>
              </w:rPr>
              <w:t>严禁施工人员打架斗殴、偷窃等行为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207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3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高危</w:t>
            </w:r>
          </w:p>
          <w:p>
            <w:pPr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</w:rPr>
              <w:t>作业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动火作业</w:t>
            </w:r>
          </w:p>
        </w:tc>
        <w:tc>
          <w:tcPr>
            <w:tcW w:w="5955" w:type="dxa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使用</w:t>
            </w:r>
            <w:r>
              <w:rPr>
                <w:rFonts w:hint="eastAsia" w:ascii="宋体" w:hAnsi="宋体" w:eastAsia="宋体" w:cs="Times New Roman"/>
              </w:rPr>
              <w:t>电焊、气焊（割）、喷灯、电钻、砂轮</w:t>
            </w:r>
            <w:r>
              <w:rPr>
                <w:rFonts w:ascii="宋体" w:hAnsi="宋体" w:eastAsia="宋体"/>
              </w:rPr>
              <w:t>等可能产生火焰、火花和炽热表面的临时性作业</w:t>
            </w:r>
            <w:r>
              <w:rPr>
                <w:rFonts w:hint="eastAsia" w:ascii="宋体" w:hAnsi="宋体" w:eastAsia="宋体"/>
              </w:rPr>
              <w:t>防火措施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2076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项目</w:t>
            </w:r>
            <w:r>
              <w:rPr>
                <w:rFonts w:hint="eastAsia" w:ascii="宋体" w:hAnsi="宋体" w:eastAsia="宋体"/>
              </w:rPr>
              <w:t>3吊顶作业脚手架存在安全隐患</w:t>
            </w:r>
          </w:p>
        </w:tc>
        <w:tc>
          <w:tcPr>
            <w:tcW w:w="2126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要求</w:t>
            </w:r>
            <w:r>
              <w:rPr>
                <w:rFonts w:ascii="宋体" w:hAnsi="宋体" w:eastAsia="宋体"/>
              </w:rPr>
              <w:t>移动时</w:t>
            </w:r>
            <w:r>
              <w:rPr>
                <w:rFonts w:hint="eastAsia" w:ascii="宋体" w:hAnsi="宋体" w:eastAsia="宋体"/>
              </w:rPr>
              <w:t>，严禁上面站人。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高处作业</w:t>
            </w:r>
          </w:p>
        </w:tc>
        <w:tc>
          <w:tcPr>
            <w:tcW w:w="5955" w:type="dxa"/>
            <w:vAlign w:val="center"/>
          </w:tcPr>
          <w:p>
            <w:pPr>
              <w:tabs>
                <w:tab w:val="left" w:pos="5040"/>
              </w:tabs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使用合格设备，搭设规范，人员培训合格，其他防护措施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FF0000"/>
              </w:rPr>
            </w:pPr>
            <w:r>
              <w:rPr>
                <w:rFonts w:hint="eastAsia" w:ascii="宋体" w:hAnsi="宋体" w:eastAsia="宋体"/>
                <w:color w:val="FF0000"/>
              </w:rPr>
              <w:t>异常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207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已整改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受限空间</w:t>
            </w:r>
          </w:p>
        </w:tc>
        <w:tc>
          <w:tcPr>
            <w:tcW w:w="5955" w:type="dxa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地下室（半封闭场所）、井、坑（池）、道等场所</w:t>
            </w:r>
            <w:r>
              <w:rPr>
                <w:rFonts w:hint="eastAsia" w:ascii="宋体" w:hAnsi="宋体" w:eastAsia="宋体"/>
              </w:rPr>
              <w:t>防护措施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207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临时用电</w:t>
            </w:r>
          </w:p>
        </w:tc>
        <w:tc>
          <w:tcPr>
            <w:tcW w:w="5955" w:type="dxa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专人负责、持证上岗、规范使用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207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断路作业</w:t>
            </w:r>
          </w:p>
        </w:tc>
        <w:tc>
          <w:tcPr>
            <w:tcW w:w="5955" w:type="dxa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安全围栏、警示、指示等标识，夜间照明等防护措施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</w:rPr>
            </w:pPr>
            <w:r>
              <w:rPr>
                <w:rFonts w:hint="eastAsia" w:ascii="宋体" w:hAnsi="宋体" w:eastAsia="宋体"/>
                <w:color w:val="000000" w:themeColor="text1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207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已整改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破土作业</w:t>
            </w:r>
          </w:p>
        </w:tc>
        <w:tc>
          <w:tcPr>
            <w:tcW w:w="5955" w:type="dxa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土建施工、挖掘深坑、深槽等可能造成坍塌、高处坠落的土石方防护措施，地下管线设施防护措施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207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吊装作业</w:t>
            </w:r>
          </w:p>
        </w:tc>
        <w:tc>
          <w:tcPr>
            <w:tcW w:w="5955" w:type="dxa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使用设备合格，人员持证，方案、措施、应急救援明确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207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盲板抽堵</w:t>
            </w:r>
          </w:p>
        </w:tc>
        <w:tc>
          <w:tcPr>
            <w:tcW w:w="5955" w:type="dxa"/>
            <w:vAlign w:val="center"/>
          </w:tcPr>
          <w:p>
            <w:pPr>
              <w:tabs>
                <w:tab w:val="left" w:pos="5040"/>
              </w:tabs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从业资格证、专人监护、佩戴专用防护用品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207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37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安全</w:t>
            </w:r>
          </w:p>
          <w:p>
            <w:pPr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</w:rPr>
              <w:t>用电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人员管理</w:t>
            </w:r>
          </w:p>
        </w:tc>
        <w:tc>
          <w:tcPr>
            <w:tcW w:w="5955" w:type="dxa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场地内接线等专人专管、持证上岗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2076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项目</w:t>
            </w:r>
            <w:r>
              <w:rPr>
                <w:rFonts w:hint="eastAsia" w:ascii="宋体" w:hAnsi="宋体" w:eastAsia="宋体"/>
              </w:rPr>
              <w:t>3用电配电箱接线混乱，存在安全隐患</w:t>
            </w:r>
          </w:p>
        </w:tc>
        <w:tc>
          <w:tcPr>
            <w:tcW w:w="2126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要求按规定进行接线</w:t>
            </w:r>
            <w:r>
              <w:rPr>
                <w:rFonts w:hint="eastAsia" w:ascii="宋体" w:hAnsi="宋体" w:eastAsia="宋体"/>
              </w:rPr>
              <w:t>，</w:t>
            </w:r>
            <w:r>
              <w:rPr>
                <w:rFonts w:ascii="宋体" w:hAnsi="宋体" w:eastAsia="宋体"/>
              </w:rPr>
              <w:t>专线专用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10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配电箱线</w:t>
            </w:r>
          </w:p>
        </w:tc>
        <w:tc>
          <w:tcPr>
            <w:tcW w:w="5955" w:type="dxa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配电装置的布设应符合规范要求</w:t>
            </w:r>
            <w:r>
              <w:rPr>
                <w:rFonts w:hint="eastAsia" w:ascii="宋体" w:hAnsi="宋体" w:eastAsia="宋体"/>
              </w:rPr>
              <w:t>，</w:t>
            </w:r>
            <w:r>
              <w:rPr>
                <w:rFonts w:ascii="宋体" w:hAnsi="宋体" w:eastAsia="宋体"/>
              </w:rPr>
              <w:t>设置警示标志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</w:rPr>
            </w:pPr>
            <w:r>
              <w:rPr>
                <w:rFonts w:hint="eastAsia" w:ascii="宋体" w:hAnsi="宋体" w:eastAsia="宋体"/>
                <w:color w:val="000000" w:themeColor="text1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207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</w:p>
        </w:tc>
        <w:tc>
          <w:tcPr>
            <w:tcW w:w="5955" w:type="dxa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线路架设符合规范，无老化破损，接头处理得当，线路截面满足负荷电流，用电设备“一机、一闸、一漏、一箱”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FF0000"/>
              </w:rPr>
            </w:pPr>
            <w:r>
              <w:rPr>
                <w:rFonts w:hint="eastAsia" w:ascii="宋体" w:hAnsi="宋体" w:eastAsia="宋体"/>
                <w:color w:val="FF0000"/>
              </w:rPr>
              <w:t>异常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207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已整改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restart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现场照明</w:t>
            </w:r>
          </w:p>
        </w:tc>
        <w:tc>
          <w:tcPr>
            <w:tcW w:w="5955" w:type="dxa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照明用电与动力用电分设；特殊场所和手持照明灯应采用安全电压供电；灯具与地面、易燃物间的距离应符合规范要求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2076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</w:p>
        </w:tc>
        <w:tc>
          <w:tcPr>
            <w:tcW w:w="5955" w:type="dxa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按规范要求配备应急照明</w:t>
            </w:r>
            <w:r>
              <w:rPr>
                <w:rFonts w:hint="eastAsia" w:ascii="宋体" w:hAnsi="宋体" w:eastAsia="宋体"/>
              </w:rPr>
              <w:t>，照明专用回路安装漏电保护器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207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</w:p>
        </w:tc>
        <w:tc>
          <w:tcPr>
            <w:tcW w:w="5955" w:type="dxa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线路架设符合规范</w:t>
            </w:r>
            <w:r>
              <w:rPr>
                <w:rFonts w:hint="eastAsia" w:ascii="宋体" w:hAnsi="宋体" w:eastAsia="宋体"/>
              </w:rPr>
              <w:t>，灯具与地面、易燃物之间有安全距离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207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37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安全</w:t>
            </w:r>
          </w:p>
          <w:p>
            <w:pPr>
              <w:spacing w:after="0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防火</w:t>
            </w:r>
          </w:p>
        </w:tc>
        <w:tc>
          <w:tcPr>
            <w:tcW w:w="110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电气防火</w:t>
            </w:r>
          </w:p>
        </w:tc>
        <w:tc>
          <w:tcPr>
            <w:tcW w:w="5955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接头</w:t>
            </w:r>
            <w:r>
              <w:rPr>
                <w:rFonts w:hint="eastAsia" w:ascii="宋体" w:hAnsi="宋体" w:eastAsia="宋体"/>
              </w:rPr>
              <w:t>不</w:t>
            </w:r>
            <w:r>
              <w:rPr>
                <w:rFonts w:ascii="宋体" w:hAnsi="宋体" w:eastAsia="宋体"/>
              </w:rPr>
              <w:t>松动，无电火花发生，电气设备的过载、短路保护装置性能可靠，设备绝缘良好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2076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1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Times New Roman"/>
              </w:rPr>
            </w:pPr>
          </w:p>
        </w:tc>
        <w:tc>
          <w:tcPr>
            <w:tcW w:w="5955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合理选用电气设备</w:t>
            </w:r>
            <w:r>
              <w:rPr>
                <w:rFonts w:hint="eastAsia" w:ascii="宋体" w:hAnsi="宋体" w:eastAsia="宋体"/>
              </w:rPr>
              <w:t>，</w:t>
            </w:r>
            <w:r>
              <w:rPr>
                <w:rFonts w:ascii="宋体" w:hAnsi="宋体" w:eastAsia="宋体"/>
              </w:rPr>
              <w:t>有易燃易爆物品的场所，应选用防爆电器设备，绝缘导线必须密封敷设于钢管内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207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1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Times New Roman"/>
              </w:rPr>
            </w:pPr>
          </w:p>
        </w:tc>
        <w:tc>
          <w:tcPr>
            <w:tcW w:w="5955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通风</w:t>
            </w:r>
            <w:r>
              <w:rPr>
                <w:rFonts w:hint="eastAsia" w:ascii="宋体" w:hAnsi="宋体" w:eastAsia="宋体"/>
              </w:rPr>
              <w:t>，</w:t>
            </w:r>
            <w:r>
              <w:rPr>
                <w:rFonts w:ascii="宋体" w:hAnsi="宋体" w:eastAsia="宋体"/>
              </w:rPr>
              <w:t>在易燃易爆危险场所运行的电气设备，有良好的风，降低爆炸性混合物的浓度</w:t>
            </w:r>
            <w:r>
              <w:rPr>
                <w:rFonts w:hint="eastAsia" w:ascii="宋体" w:hAnsi="宋体" w:eastAsia="宋体"/>
              </w:rPr>
              <w:t>，</w:t>
            </w:r>
            <w:r>
              <w:rPr>
                <w:rFonts w:ascii="宋体" w:hAnsi="宋体" w:eastAsia="宋体"/>
              </w:rPr>
              <w:t>其通风系统应符合有关要求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207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1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Times New Roman"/>
              </w:rPr>
            </w:pPr>
          </w:p>
        </w:tc>
        <w:tc>
          <w:tcPr>
            <w:tcW w:w="5955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接地</w:t>
            </w:r>
            <w:r>
              <w:rPr>
                <w:rFonts w:hint="eastAsia" w:ascii="宋体" w:hAnsi="宋体" w:eastAsia="宋体"/>
              </w:rPr>
              <w:t>，</w:t>
            </w:r>
            <w:r>
              <w:rPr>
                <w:rFonts w:ascii="宋体" w:hAnsi="宋体" w:eastAsia="宋体"/>
              </w:rPr>
              <w:t>在易燃易爆危险场所的接地比一般场所要求高</w:t>
            </w:r>
            <w:r>
              <w:rPr>
                <w:rFonts w:hint="eastAsia" w:ascii="宋体" w:hAnsi="宋体" w:eastAsia="宋体"/>
              </w:rPr>
              <w:t>，</w:t>
            </w:r>
            <w:r>
              <w:rPr>
                <w:rFonts w:ascii="宋体" w:hAnsi="宋体" w:eastAsia="宋体"/>
              </w:rPr>
              <w:t>不论其电压高低，正常不带电装置均应按有关规定可靠接地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207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10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现场防火</w:t>
            </w:r>
          </w:p>
        </w:tc>
        <w:tc>
          <w:tcPr>
            <w:tcW w:w="5955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配备专(兼)职</w:t>
            </w:r>
            <w:r>
              <w:rPr>
                <w:rFonts w:hint="eastAsia" w:ascii="宋体" w:hAnsi="宋体" w:eastAsia="宋体"/>
              </w:rPr>
              <w:t>消防</w:t>
            </w:r>
            <w:r>
              <w:rPr>
                <w:rFonts w:ascii="宋体" w:hAnsi="宋体" w:eastAsia="宋体"/>
              </w:rPr>
              <w:t>安全员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2076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1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Times New Roman"/>
              </w:rPr>
            </w:pPr>
          </w:p>
        </w:tc>
        <w:tc>
          <w:tcPr>
            <w:tcW w:w="5955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制定消防措施、制度，配备灭火器材，落实人员防火教育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207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1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Times New Roman"/>
              </w:rPr>
            </w:pPr>
          </w:p>
        </w:tc>
        <w:tc>
          <w:tcPr>
            <w:tcW w:w="5955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施工现场要有明显的防火宣传标志，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207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Times New Roman"/>
              </w:rPr>
            </w:pPr>
          </w:p>
        </w:tc>
        <w:tc>
          <w:tcPr>
            <w:tcW w:w="5955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/>
              </w:rPr>
              <w:t>易燃材料堆放区域合理，便于及时灭火抢救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</w:rPr>
            </w:pPr>
            <w:r>
              <w:rPr>
                <w:rFonts w:hint="eastAsia" w:ascii="宋体" w:hAnsi="宋体" w:eastAsia="宋体"/>
                <w:color w:val="000000" w:themeColor="text1"/>
              </w:rPr>
              <w:t>正常</w:t>
            </w:r>
          </w:p>
        </w:tc>
        <w:tc>
          <w:tcPr>
            <w:tcW w:w="709" w:type="dxa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每日</w:t>
            </w:r>
          </w:p>
        </w:tc>
        <w:tc>
          <w:tcPr>
            <w:tcW w:w="2076" w:type="dxa"/>
            <w:vMerge w:val="continue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Times New Roman"/>
              </w:rPr>
            </w:pPr>
          </w:p>
        </w:tc>
        <w:tc>
          <w:tcPr>
            <w:tcW w:w="5955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/>
              </w:rPr>
              <w:t>消防水源禁止遮挡或破坏，需满足消防要求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207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</w:tbl>
    <w:p>
      <w:pPr>
        <w:spacing w:afterLines="50" w:line="400" w:lineRule="exact"/>
        <w:rPr>
          <w:rFonts w:hint="eastAsia" w:ascii="宋体" w:hAnsi="宋体"/>
          <w:b/>
        </w:rPr>
      </w:pPr>
    </w:p>
    <w:p>
      <w:pPr>
        <w:spacing w:afterLines="50" w:line="400" w:lineRule="exact"/>
        <w:rPr>
          <w:rFonts w:hint="eastAsia" w:ascii="宋体" w:hAnsi="宋体"/>
          <w:b/>
        </w:rPr>
      </w:pPr>
    </w:p>
    <w:p>
      <w:pPr>
        <w:spacing w:afterLines="50" w:line="400" w:lineRule="exact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表</w:t>
      </w:r>
      <w:r>
        <w:rPr>
          <w:rFonts w:hint="eastAsia" w:ascii="宋体" w:hAnsi="宋体"/>
          <w:b/>
          <w:lang w:val="en-US" w:eastAsia="zh-CN"/>
        </w:rPr>
        <w:t>7</w:t>
      </w:r>
      <w:r>
        <w:rPr>
          <w:rFonts w:hint="eastAsia" w:ascii="宋体" w:hAnsi="宋体" w:eastAsia="宋体"/>
          <w:b/>
        </w:rPr>
        <w:t>-</w:t>
      </w:r>
      <w:r>
        <w:rPr>
          <w:rFonts w:hint="eastAsia" w:ascii="宋体" w:hAnsi="宋体"/>
          <w:b/>
          <w:lang w:val="en-US" w:eastAsia="zh-CN"/>
        </w:rPr>
        <w:t>3</w:t>
      </w:r>
      <w:r>
        <w:rPr>
          <w:rFonts w:hint="eastAsia" w:ascii="宋体" w:hAnsi="宋体" w:eastAsia="宋体"/>
          <w:b/>
        </w:rPr>
        <w:t>：雁塔校区修缮工程施工现场安全检查日查月报表 （2月1日—2月15日）                             巡查人：王攀、李明亮</w:t>
      </w:r>
    </w:p>
    <w:tbl>
      <w:tblPr>
        <w:tblStyle w:val="9"/>
        <w:tblW w:w="15087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1107"/>
        <w:gridCol w:w="6047"/>
        <w:gridCol w:w="709"/>
        <w:gridCol w:w="701"/>
        <w:gridCol w:w="7"/>
        <w:gridCol w:w="1985"/>
        <w:gridCol w:w="2397"/>
        <w:gridCol w:w="119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044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项目名称</w:t>
            </w:r>
          </w:p>
          <w:p>
            <w:pPr>
              <w:spacing w:after="0" w:line="400" w:lineRule="exact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完成进度</w:t>
            </w:r>
          </w:p>
        </w:tc>
        <w:tc>
          <w:tcPr>
            <w:tcW w:w="604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1、13#号住宅楼加建电梯项目</w:t>
            </w:r>
          </w:p>
        </w:tc>
        <w:tc>
          <w:tcPr>
            <w:tcW w:w="141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40%</w:t>
            </w:r>
          </w:p>
        </w:tc>
        <w:tc>
          <w:tcPr>
            <w:tcW w:w="4389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320" w:lineRule="exact"/>
              <w:jc w:val="both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2. 国际教育学院（原招待所）装修项目</w:t>
            </w:r>
          </w:p>
        </w:tc>
        <w:tc>
          <w:tcPr>
            <w:tcW w:w="119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45%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044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604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3陕西省干部教育培训基地装修项目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100%</w:t>
            </w:r>
          </w:p>
        </w:tc>
        <w:tc>
          <w:tcPr>
            <w:tcW w:w="438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4、建</w:t>
            </w:r>
            <w:r>
              <w:rPr>
                <w:rFonts w:hint="eastAsia" w:ascii="方正小标宋简体" w:hAnsi="宋体" w:eastAsia="方正小标宋简体" w:cs="宋体"/>
                <w:color w:val="000000"/>
                <w:sz w:val="24"/>
                <w:szCs w:val="24"/>
              </w:rPr>
              <w:t>筑学院逸夫楼地下图档室改造</w:t>
            </w:r>
          </w:p>
        </w:tc>
        <w:tc>
          <w:tcPr>
            <w:tcW w:w="11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044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检查项目</w:t>
            </w:r>
          </w:p>
        </w:tc>
        <w:tc>
          <w:tcPr>
            <w:tcW w:w="604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检查内容</w:t>
            </w:r>
          </w:p>
        </w:tc>
        <w:tc>
          <w:tcPr>
            <w:tcW w:w="709" w:type="dxa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执行状况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检查</w:t>
            </w:r>
          </w:p>
          <w:p>
            <w:pPr>
              <w:spacing w:after="0" w:line="280" w:lineRule="exact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周期</w:t>
            </w:r>
          </w:p>
        </w:tc>
        <w:tc>
          <w:tcPr>
            <w:tcW w:w="198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存在问题</w:t>
            </w:r>
          </w:p>
        </w:tc>
        <w:tc>
          <w:tcPr>
            <w:tcW w:w="23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整改措施</w:t>
            </w: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整改结果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37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安全</w:t>
            </w:r>
          </w:p>
          <w:p>
            <w:pPr>
              <w:spacing w:after="0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管理</w:t>
            </w:r>
          </w:p>
        </w:tc>
        <w:tc>
          <w:tcPr>
            <w:tcW w:w="1107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安全警示</w:t>
            </w:r>
          </w:p>
        </w:tc>
        <w:tc>
          <w:tcPr>
            <w:tcW w:w="6047" w:type="dxa"/>
            <w:vAlign w:val="center"/>
          </w:tcPr>
          <w:p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工程概况牌、安全生产牌、消防保卫牌、环境保护牌、文明施工牌、施工现场总平面图，根据工程内容入场前张贴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入场</w:t>
            </w:r>
          </w:p>
        </w:tc>
        <w:tc>
          <w:tcPr>
            <w:tcW w:w="1985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97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047" w:type="dxa"/>
            <w:vAlign w:val="center"/>
          </w:tcPr>
          <w:p>
            <w:pPr>
              <w:spacing w:after="0" w:line="220" w:lineRule="atLeas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根据需求张贴</w:t>
            </w:r>
            <w:r>
              <w:rPr>
                <w:rFonts w:ascii="宋体" w:hAnsi="宋体" w:eastAsia="宋体" w:cs="宋体"/>
                <w:color w:val="000000"/>
              </w:rPr>
              <w:t>禁止、警告、指令、提示</w:t>
            </w:r>
            <w:r>
              <w:rPr>
                <w:rFonts w:hint="eastAsia" w:ascii="宋体" w:hAnsi="宋体" w:eastAsia="宋体" w:cs="宋体"/>
                <w:color w:val="000000"/>
              </w:rPr>
              <w:t>等</w:t>
            </w:r>
            <w:r>
              <w:rPr>
                <w:rFonts w:ascii="宋体" w:hAnsi="宋体" w:eastAsia="宋体" w:cs="宋体"/>
                <w:color w:val="000000"/>
              </w:rPr>
              <w:t>四类</w:t>
            </w:r>
            <w:r>
              <w:rPr>
                <w:rFonts w:hint="eastAsia" w:ascii="宋体" w:hAnsi="宋体" w:eastAsia="宋体" w:cs="宋体"/>
                <w:color w:val="000000"/>
              </w:rPr>
              <w:t>标志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入场</w:t>
            </w:r>
          </w:p>
        </w:tc>
        <w:tc>
          <w:tcPr>
            <w:tcW w:w="1985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97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047" w:type="dxa"/>
            <w:vAlign w:val="center"/>
          </w:tcPr>
          <w:p>
            <w:pPr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牌、标志</w:t>
            </w:r>
            <w:r>
              <w:rPr>
                <w:rFonts w:ascii="宋体" w:hAnsi="宋体" w:eastAsia="宋体" w:cs="宋体"/>
                <w:color w:val="000000"/>
              </w:rPr>
              <w:t>安装位置</w:t>
            </w:r>
            <w:r>
              <w:rPr>
                <w:rFonts w:hint="eastAsia" w:ascii="宋体" w:hAnsi="宋体" w:eastAsia="宋体" w:cs="宋体"/>
                <w:color w:val="000000"/>
              </w:rPr>
              <w:t>是否合理，</w:t>
            </w:r>
            <w:r>
              <w:rPr>
                <w:rFonts w:ascii="宋体" w:hAnsi="宋体" w:eastAsia="宋体" w:cs="宋体"/>
                <w:color w:val="000000"/>
              </w:rPr>
              <w:t>安全标志的维护与管理</w:t>
            </w:r>
            <w:r>
              <w:rPr>
                <w:rFonts w:hint="eastAsia" w:ascii="宋体" w:hAnsi="宋体" w:eastAsia="宋体" w:cs="宋体"/>
                <w:color w:val="000000"/>
              </w:rPr>
              <w:t>及时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</w:rPr>
              <w:t>正常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1985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97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107" w:type="dxa"/>
            <w:vMerge w:val="restart"/>
            <w:vAlign w:val="center"/>
          </w:tcPr>
          <w:p>
            <w:pPr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安全防护</w:t>
            </w:r>
          </w:p>
        </w:tc>
        <w:tc>
          <w:tcPr>
            <w:tcW w:w="6047" w:type="dxa"/>
            <w:vAlign w:val="center"/>
          </w:tcPr>
          <w:p>
            <w:pPr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“三宝”：</w:t>
            </w:r>
            <w:r>
              <w:fldChar w:fldCharType="begin"/>
            </w:r>
            <w:r>
              <w:instrText xml:space="preserve"> HYPERLINK "https://www.baidu.com/s?wd=%E5%AE%89%E5%85%A8%E5%B8%BD&amp;tn=44039180_cpr&amp;fenlei=mv6quAkxTZn0IZRqIHckPjm4nH00T1dbmWTvuAPhrH7bmWPWPWTk0ZwV5Hcvrjm3rH6sPfKWUMw85HfYnjn4nH6sgvPsT6KdThsqpZwYTjCEQLGCpyw9Uz4Bmy-bIi4WUvYETgN-TLwGUv3EPjTkPjRvPWfv" \t "_blank"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</w:rPr>
              <w:t>安全帽</w:t>
            </w:r>
            <w:r>
              <w:rPr>
                <w:rFonts w:hint="eastAsia" w:ascii="宋体" w:hAnsi="宋体" w:eastAsia="宋体" w:cs="宋体"/>
                <w:color w:val="000000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</w:rPr>
              <w:t>、安全带、安全网佩戴情况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每日</w:t>
            </w:r>
          </w:p>
        </w:tc>
        <w:tc>
          <w:tcPr>
            <w:tcW w:w="1985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项目</w:t>
            </w:r>
            <w:r>
              <w:rPr>
                <w:rFonts w:hint="eastAsia" w:ascii="宋体" w:hAnsi="宋体" w:eastAsia="宋体"/>
              </w:rPr>
              <w:t>2升降机口未搭建临边防护</w:t>
            </w:r>
          </w:p>
        </w:tc>
        <w:tc>
          <w:tcPr>
            <w:tcW w:w="2397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要求</w:t>
            </w:r>
            <w:r>
              <w:rPr>
                <w:rFonts w:ascii="宋体" w:hAnsi="宋体" w:eastAsia="宋体"/>
              </w:rPr>
              <w:t>进行整改</w:t>
            </w:r>
            <w:r>
              <w:rPr>
                <w:rFonts w:hint="eastAsia" w:ascii="宋体" w:hAnsi="宋体" w:eastAsia="宋体"/>
              </w:rPr>
              <w:t>，</w:t>
            </w:r>
            <w:r>
              <w:rPr>
                <w:rFonts w:ascii="宋体" w:hAnsi="宋体" w:eastAsia="宋体"/>
              </w:rPr>
              <w:t>搭设安全防护</w:t>
            </w: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047" w:type="dxa"/>
            <w:vAlign w:val="center"/>
          </w:tcPr>
          <w:p>
            <w:pPr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“四口”：预留洞口、电梯井口、通道口、楼梯口做好防护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FF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每日</w:t>
            </w:r>
          </w:p>
        </w:tc>
        <w:tc>
          <w:tcPr>
            <w:tcW w:w="1985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97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047" w:type="dxa"/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“五临边”：楼面临边、屋面临边、阳台临边、升降口临边、基坑临边做好安全防护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FF0000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异常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每日</w:t>
            </w:r>
          </w:p>
        </w:tc>
        <w:tc>
          <w:tcPr>
            <w:tcW w:w="1985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97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已整改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安全施工</w:t>
            </w:r>
          </w:p>
        </w:tc>
        <w:tc>
          <w:tcPr>
            <w:tcW w:w="6047" w:type="dxa"/>
            <w:vAlign w:val="center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健全、落实安全责任制，签订《施工安全责任书》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入场</w:t>
            </w:r>
          </w:p>
        </w:tc>
        <w:tc>
          <w:tcPr>
            <w:tcW w:w="1985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97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047" w:type="dxa"/>
            <w:vAlign w:val="center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做好“三级安全教育”，做到“上岗交底、上岗检查”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FF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每日</w:t>
            </w:r>
          </w:p>
        </w:tc>
        <w:tc>
          <w:tcPr>
            <w:tcW w:w="1985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97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047" w:type="dxa"/>
            <w:vAlign w:val="center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配备专(兼)职安全员</w:t>
            </w:r>
            <w:r>
              <w:rPr>
                <w:rFonts w:hint="eastAsia" w:ascii="宋体" w:hAnsi="宋体" w:eastAsia="宋体"/>
              </w:rPr>
              <w:t>，特殊工种持从业资格证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每日</w:t>
            </w:r>
          </w:p>
        </w:tc>
        <w:tc>
          <w:tcPr>
            <w:tcW w:w="1985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97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93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07" w:type="dxa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机具管理</w:t>
            </w:r>
          </w:p>
        </w:tc>
        <w:tc>
          <w:tcPr>
            <w:tcW w:w="6047" w:type="dxa"/>
            <w:vAlign w:val="center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机械、工具合格，操作人员持证上岗，停放、摆放得当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</w:rPr>
              <w:t>正常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每日</w:t>
            </w:r>
          </w:p>
        </w:tc>
        <w:tc>
          <w:tcPr>
            <w:tcW w:w="1985" w:type="dxa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97" w:type="dxa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93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文明</w:t>
            </w:r>
          </w:p>
          <w:p>
            <w:pPr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</w:rPr>
              <w:t>施工</w:t>
            </w:r>
          </w:p>
        </w:tc>
        <w:tc>
          <w:tcPr>
            <w:tcW w:w="110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施工围挡</w:t>
            </w:r>
          </w:p>
        </w:tc>
        <w:tc>
          <w:tcPr>
            <w:tcW w:w="6047" w:type="dxa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校区一般路段的工地周围设置高于1.8m的封闭围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入场</w:t>
            </w:r>
          </w:p>
        </w:tc>
        <w:tc>
          <w:tcPr>
            <w:tcW w:w="1985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97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after="0" w:line="18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6047" w:type="dxa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围挡材料坚固、稳定、整洁、美观，要沿工地四周连续设置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</w:rPr>
              <w:t>正常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入场</w:t>
            </w:r>
          </w:p>
        </w:tc>
        <w:tc>
          <w:tcPr>
            <w:tcW w:w="1985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97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after="0" w:line="18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6047" w:type="dxa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施工区域、危险部位、设施按规定悬挂安全标志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入场</w:t>
            </w:r>
          </w:p>
        </w:tc>
        <w:tc>
          <w:tcPr>
            <w:tcW w:w="1985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97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施工场地</w:t>
            </w:r>
          </w:p>
        </w:tc>
        <w:tc>
          <w:tcPr>
            <w:tcW w:w="6047" w:type="dxa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现场道路畅通、路面平整、坚实、整洁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每日</w:t>
            </w:r>
          </w:p>
        </w:tc>
        <w:tc>
          <w:tcPr>
            <w:tcW w:w="1985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97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6047" w:type="dxa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现场作业、运输、存放材料等采取防尘、降噪措施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</w:rPr>
              <w:t>正常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每日</w:t>
            </w:r>
          </w:p>
        </w:tc>
        <w:tc>
          <w:tcPr>
            <w:tcW w:w="1985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97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6047" w:type="dxa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严禁电缆贴地随意拖拉</w:t>
            </w:r>
          </w:p>
        </w:tc>
        <w:tc>
          <w:tcPr>
            <w:tcW w:w="709" w:type="dxa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</w:rPr>
              <w:t>正常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1985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97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6047" w:type="dxa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严禁泥浆、污水、废水外流或堵塞下水道</w:t>
            </w:r>
          </w:p>
        </w:tc>
        <w:tc>
          <w:tcPr>
            <w:tcW w:w="709" w:type="dxa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1985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97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6047" w:type="dxa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Times New Roman"/>
              </w:rPr>
              <w:t>施工场地干净整洁，禁止施工现场随处吸烟、流动吸烟</w:t>
            </w:r>
          </w:p>
        </w:tc>
        <w:tc>
          <w:tcPr>
            <w:tcW w:w="709" w:type="dxa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1985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97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37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文明</w:t>
            </w:r>
          </w:p>
          <w:p>
            <w:pPr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</w:rPr>
              <w:t>施工</w:t>
            </w:r>
          </w:p>
        </w:tc>
        <w:tc>
          <w:tcPr>
            <w:tcW w:w="1107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现场材料</w:t>
            </w:r>
          </w:p>
        </w:tc>
        <w:tc>
          <w:tcPr>
            <w:tcW w:w="6047" w:type="dxa"/>
            <w:vAlign w:val="center"/>
          </w:tcPr>
          <w:p>
            <w:pPr>
              <w:spacing w:after="0" w:line="280" w:lineRule="exac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/>
              </w:rPr>
              <w:t>设置材料堆放区，布局合理、堆放整齐并标明名称、规格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FF0000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异常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1985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项目</w:t>
            </w:r>
            <w:r>
              <w:rPr>
                <w:rFonts w:hint="eastAsia" w:ascii="宋体" w:hAnsi="宋体" w:eastAsia="宋体"/>
              </w:rPr>
              <w:t>3材料堆放区域混乱</w:t>
            </w:r>
          </w:p>
        </w:tc>
        <w:tc>
          <w:tcPr>
            <w:tcW w:w="2397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要求</w:t>
            </w:r>
            <w:r>
              <w:rPr>
                <w:rFonts w:ascii="宋体" w:hAnsi="宋体" w:eastAsia="宋体"/>
              </w:rPr>
              <w:t>进行集中分类堆放</w:t>
            </w: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已整改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6047" w:type="dxa"/>
            <w:vAlign w:val="center"/>
          </w:tcPr>
          <w:p>
            <w:pPr>
              <w:spacing w:after="0" w:line="280" w:lineRule="exact"/>
              <w:ind w:left="5830" w:hanging="5565" w:hangingChars="265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施工场地垃圾及时清运，禁止凌空抛掷施工材料及器具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</w:rPr>
              <w:t>正常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1985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97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6047" w:type="dxa"/>
            <w:vAlign w:val="center"/>
          </w:tcPr>
          <w:p>
            <w:pPr>
              <w:spacing w:after="0" w:line="28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易燃易爆物品采取防护措施并进行分类存放，严禁现场焚烧各类废弃物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1985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97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其它要求</w:t>
            </w:r>
          </w:p>
        </w:tc>
        <w:tc>
          <w:tcPr>
            <w:tcW w:w="6047" w:type="dxa"/>
            <w:vAlign w:val="center"/>
          </w:tcPr>
          <w:p>
            <w:pPr>
              <w:spacing w:after="0" w:line="28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施工区域、危险部位、设施按规悬挂安全标志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1985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97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6047" w:type="dxa"/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/>
              </w:rPr>
              <w:t>建立施工不扰民措施，未经许可，禁止夜间施工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1985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97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6047" w:type="dxa"/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/>
              </w:rPr>
              <w:t>施工区域采取防粉尘、防噪音等措施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1985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97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937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6047" w:type="dxa"/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/>
              </w:rPr>
              <w:t>严禁施工人员打架斗殴、偷窃等行为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1985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97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3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高危</w:t>
            </w:r>
          </w:p>
          <w:p>
            <w:pPr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</w:rPr>
              <w:t>作业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动火作业</w:t>
            </w:r>
          </w:p>
        </w:tc>
        <w:tc>
          <w:tcPr>
            <w:tcW w:w="6047" w:type="dxa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使用</w:t>
            </w:r>
            <w:r>
              <w:rPr>
                <w:rFonts w:hint="eastAsia" w:ascii="宋体" w:hAnsi="宋体" w:eastAsia="宋体" w:cs="Times New Roman"/>
              </w:rPr>
              <w:t>电焊、气焊（割）、喷灯、电钻、砂轮</w:t>
            </w:r>
            <w:r>
              <w:rPr>
                <w:rFonts w:ascii="宋体" w:hAnsi="宋体" w:eastAsia="宋体"/>
              </w:rPr>
              <w:t>等可能产生火焰、火花和炽热表面的临时性作业</w:t>
            </w:r>
            <w:r>
              <w:rPr>
                <w:rFonts w:hint="eastAsia" w:ascii="宋体" w:hAnsi="宋体" w:eastAsia="宋体"/>
              </w:rPr>
              <w:t>防火措施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FF0000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异常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1985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项目</w:t>
            </w:r>
            <w:r>
              <w:rPr>
                <w:rFonts w:hint="eastAsia" w:ascii="宋体" w:hAnsi="宋体" w:eastAsia="宋体"/>
              </w:rPr>
              <w:t>1焊接产生的火花存在安全隐患，影响周边行人安全</w:t>
            </w:r>
          </w:p>
        </w:tc>
        <w:tc>
          <w:tcPr>
            <w:tcW w:w="2397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要求进行围挡</w:t>
            </w: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已整改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高处作业</w:t>
            </w:r>
          </w:p>
        </w:tc>
        <w:tc>
          <w:tcPr>
            <w:tcW w:w="6047" w:type="dxa"/>
            <w:vAlign w:val="center"/>
          </w:tcPr>
          <w:p>
            <w:pPr>
              <w:tabs>
                <w:tab w:val="left" w:pos="5040"/>
              </w:tabs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使用合格设备，搭设规范，人员培训合格，其他防护措施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1985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97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受限空间</w:t>
            </w:r>
          </w:p>
        </w:tc>
        <w:tc>
          <w:tcPr>
            <w:tcW w:w="6047" w:type="dxa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地下室（半封闭场所）、井、坑（池）、道等场所</w:t>
            </w:r>
            <w:r>
              <w:rPr>
                <w:rFonts w:hint="eastAsia" w:ascii="宋体" w:hAnsi="宋体" w:eastAsia="宋体"/>
              </w:rPr>
              <w:t>防护措施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1985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97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临时用电</w:t>
            </w:r>
          </w:p>
        </w:tc>
        <w:tc>
          <w:tcPr>
            <w:tcW w:w="6047" w:type="dxa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专人负责、持证上岗、规范使用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1985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97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断路作业</w:t>
            </w:r>
          </w:p>
        </w:tc>
        <w:tc>
          <w:tcPr>
            <w:tcW w:w="6047" w:type="dxa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安全围栏、警示、指示等标识，夜间照明等防护措施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1985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97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破土作业</w:t>
            </w:r>
          </w:p>
        </w:tc>
        <w:tc>
          <w:tcPr>
            <w:tcW w:w="6047" w:type="dxa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土建施工、挖掘深坑、深槽等可能造成坍塌、高处坠落的土石方防护措施，地下管线设施防护措施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1985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97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吊装作业</w:t>
            </w:r>
          </w:p>
        </w:tc>
        <w:tc>
          <w:tcPr>
            <w:tcW w:w="6047" w:type="dxa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使用设备合格，人员持证，方案、措施、应急救援明确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1985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97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盲板抽堵</w:t>
            </w:r>
          </w:p>
        </w:tc>
        <w:tc>
          <w:tcPr>
            <w:tcW w:w="6047" w:type="dxa"/>
            <w:vAlign w:val="center"/>
          </w:tcPr>
          <w:p>
            <w:pPr>
              <w:tabs>
                <w:tab w:val="left" w:pos="5040"/>
              </w:tabs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从业资格证、专人监护、佩戴专用防护用品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1985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97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37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安全</w:t>
            </w:r>
          </w:p>
          <w:p>
            <w:pPr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</w:rPr>
              <w:t>用电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人员管理</w:t>
            </w:r>
          </w:p>
        </w:tc>
        <w:tc>
          <w:tcPr>
            <w:tcW w:w="6047" w:type="dxa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场地内接线等专人专管、持证上岗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1985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97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10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配电箱线</w:t>
            </w:r>
          </w:p>
        </w:tc>
        <w:tc>
          <w:tcPr>
            <w:tcW w:w="6047" w:type="dxa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配电装置的布设应符合规范要求</w:t>
            </w:r>
            <w:r>
              <w:rPr>
                <w:rFonts w:hint="eastAsia" w:ascii="宋体" w:hAnsi="宋体" w:eastAsia="宋体"/>
              </w:rPr>
              <w:t>，</w:t>
            </w:r>
            <w:r>
              <w:rPr>
                <w:rFonts w:ascii="宋体" w:hAnsi="宋体" w:eastAsia="宋体"/>
              </w:rPr>
              <w:t>设置警示标志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1985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97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</w:p>
        </w:tc>
        <w:tc>
          <w:tcPr>
            <w:tcW w:w="6047" w:type="dxa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线路架设符合规范，无老化破损，接头处理得当，线路截面满足负荷电流，用电设备“一机、一闸、一漏、一箱”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C0C0C" w:themeColor="text1" w:themeTint="F2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</w:rPr>
              <w:t>正常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1985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97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restart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现场照明</w:t>
            </w:r>
          </w:p>
        </w:tc>
        <w:tc>
          <w:tcPr>
            <w:tcW w:w="6047" w:type="dxa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照明用电与动力用电分设；特殊场所和手持照明灯应采用安全电压供电；灯具与地面、易燃物间的距离应符合规范要求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1985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97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</w:p>
        </w:tc>
        <w:tc>
          <w:tcPr>
            <w:tcW w:w="6047" w:type="dxa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按规范要求配备应急照明</w:t>
            </w:r>
            <w:r>
              <w:rPr>
                <w:rFonts w:hint="eastAsia" w:ascii="宋体" w:hAnsi="宋体" w:eastAsia="宋体"/>
              </w:rPr>
              <w:t>，照明专用回路安装漏电保护器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1985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97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</w:p>
        </w:tc>
        <w:tc>
          <w:tcPr>
            <w:tcW w:w="6047" w:type="dxa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线路架设符合规范</w:t>
            </w:r>
            <w:r>
              <w:rPr>
                <w:rFonts w:hint="eastAsia" w:ascii="宋体" w:hAnsi="宋体" w:eastAsia="宋体"/>
              </w:rPr>
              <w:t>，灯具与地面、易燃物之间有安全距离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1985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97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37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安全</w:t>
            </w:r>
          </w:p>
          <w:p>
            <w:pPr>
              <w:spacing w:after="0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防火</w:t>
            </w:r>
          </w:p>
        </w:tc>
        <w:tc>
          <w:tcPr>
            <w:tcW w:w="110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电气防火</w:t>
            </w:r>
          </w:p>
        </w:tc>
        <w:tc>
          <w:tcPr>
            <w:tcW w:w="6047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接头</w:t>
            </w:r>
            <w:r>
              <w:rPr>
                <w:rFonts w:hint="eastAsia" w:ascii="宋体" w:hAnsi="宋体" w:eastAsia="宋体"/>
              </w:rPr>
              <w:t>不</w:t>
            </w:r>
            <w:r>
              <w:rPr>
                <w:rFonts w:ascii="宋体" w:hAnsi="宋体" w:eastAsia="宋体"/>
              </w:rPr>
              <w:t>松动，无电火花发生，电气设备的过载、短路保护装置性能可靠，设备绝缘良好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1985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97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1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Times New Roman"/>
              </w:rPr>
            </w:pPr>
          </w:p>
        </w:tc>
        <w:tc>
          <w:tcPr>
            <w:tcW w:w="6047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合理选用电气设备</w:t>
            </w:r>
            <w:r>
              <w:rPr>
                <w:rFonts w:hint="eastAsia" w:ascii="宋体" w:hAnsi="宋体" w:eastAsia="宋体"/>
              </w:rPr>
              <w:t>，</w:t>
            </w:r>
            <w:r>
              <w:rPr>
                <w:rFonts w:ascii="宋体" w:hAnsi="宋体" w:eastAsia="宋体"/>
              </w:rPr>
              <w:t>有易燃易爆物品的场所，应选用防爆电器设备，绝缘导线必须密封敷设于钢管内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1985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97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1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Times New Roman"/>
              </w:rPr>
            </w:pPr>
          </w:p>
        </w:tc>
        <w:tc>
          <w:tcPr>
            <w:tcW w:w="6047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通风</w:t>
            </w:r>
            <w:r>
              <w:rPr>
                <w:rFonts w:hint="eastAsia" w:ascii="宋体" w:hAnsi="宋体" w:eastAsia="宋体"/>
              </w:rPr>
              <w:t>，</w:t>
            </w:r>
            <w:r>
              <w:rPr>
                <w:rFonts w:ascii="宋体" w:hAnsi="宋体" w:eastAsia="宋体"/>
              </w:rPr>
              <w:t>在易燃易爆危险场所运行的电气设备，有良好的风，降低爆炸性混合物的浓度</w:t>
            </w:r>
            <w:r>
              <w:rPr>
                <w:rFonts w:hint="eastAsia" w:ascii="宋体" w:hAnsi="宋体" w:eastAsia="宋体"/>
              </w:rPr>
              <w:t>，</w:t>
            </w:r>
            <w:r>
              <w:rPr>
                <w:rFonts w:ascii="宋体" w:hAnsi="宋体" w:eastAsia="宋体"/>
              </w:rPr>
              <w:t>其通风系统应符合有关要求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1985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97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1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Times New Roman"/>
              </w:rPr>
            </w:pPr>
          </w:p>
        </w:tc>
        <w:tc>
          <w:tcPr>
            <w:tcW w:w="6047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接地</w:t>
            </w:r>
            <w:r>
              <w:rPr>
                <w:rFonts w:hint="eastAsia" w:ascii="宋体" w:hAnsi="宋体" w:eastAsia="宋体"/>
              </w:rPr>
              <w:t>，</w:t>
            </w:r>
            <w:r>
              <w:rPr>
                <w:rFonts w:ascii="宋体" w:hAnsi="宋体" w:eastAsia="宋体"/>
              </w:rPr>
              <w:t>在易燃易爆危险场所的接地比一般场所要求高</w:t>
            </w:r>
            <w:r>
              <w:rPr>
                <w:rFonts w:hint="eastAsia" w:ascii="宋体" w:hAnsi="宋体" w:eastAsia="宋体"/>
              </w:rPr>
              <w:t>，</w:t>
            </w:r>
            <w:r>
              <w:rPr>
                <w:rFonts w:ascii="宋体" w:hAnsi="宋体" w:eastAsia="宋体"/>
              </w:rPr>
              <w:t>不论其电压高低，正常不带电装置均应按有关规定可靠接地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1985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397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10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现场防火</w:t>
            </w:r>
          </w:p>
        </w:tc>
        <w:tc>
          <w:tcPr>
            <w:tcW w:w="6047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配备专(兼)职</w:t>
            </w:r>
            <w:r>
              <w:rPr>
                <w:rFonts w:hint="eastAsia" w:ascii="宋体" w:hAnsi="宋体" w:eastAsia="宋体"/>
              </w:rPr>
              <w:t>消防</w:t>
            </w:r>
            <w:r>
              <w:rPr>
                <w:rFonts w:ascii="宋体" w:hAnsi="宋体" w:eastAsia="宋体"/>
              </w:rPr>
              <w:t>安全员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1985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项目</w:t>
            </w:r>
            <w:r>
              <w:rPr>
                <w:rFonts w:hint="eastAsia" w:ascii="宋体" w:hAnsi="宋体" w:eastAsia="宋体"/>
              </w:rPr>
              <w:t>3材料区域未设置灭火装置。存在安全隐患</w:t>
            </w:r>
          </w:p>
        </w:tc>
        <w:tc>
          <w:tcPr>
            <w:tcW w:w="2397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要求配备相应的灭火器材</w:t>
            </w: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1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Times New Roman"/>
              </w:rPr>
            </w:pPr>
          </w:p>
        </w:tc>
        <w:tc>
          <w:tcPr>
            <w:tcW w:w="6047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制定消防措施、制度，配备灭火器材，落实人员防火教育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39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1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Times New Roman"/>
              </w:rPr>
            </w:pPr>
          </w:p>
        </w:tc>
        <w:tc>
          <w:tcPr>
            <w:tcW w:w="6047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施工现场要有明显的防火宣传标志，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39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Times New Roman"/>
              </w:rPr>
            </w:pPr>
          </w:p>
        </w:tc>
        <w:tc>
          <w:tcPr>
            <w:tcW w:w="6047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/>
              </w:rPr>
              <w:t>易燃材料堆放区域合理，便于及时灭火抢救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FF0000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异常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39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已整改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Times New Roman"/>
              </w:rPr>
            </w:pPr>
          </w:p>
        </w:tc>
        <w:tc>
          <w:tcPr>
            <w:tcW w:w="6047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/>
              </w:rPr>
              <w:t>消防水源禁止遮挡或破坏，需满足消防要求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正常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39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</w:tbl>
    <w:p>
      <w:pPr>
        <w:spacing w:line="220" w:lineRule="atLeast"/>
        <w:rPr>
          <w:rFonts w:ascii="微软雅黑" w:hAnsi="微软雅黑"/>
        </w:rPr>
      </w:pPr>
    </w:p>
    <w:p>
      <w:pPr>
        <w:spacing w:afterLines="50" w:line="400" w:lineRule="exact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表</w:t>
      </w:r>
      <w:r>
        <w:rPr>
          <w:rFonts w:hint="eastAsia" w:ascii="宋体" w:hAnsi="宋体"/>
          <w:b/>
          <w:lang w:val="en-US" w:eastAsia="zh-CN"/>
        </w:rPr>
        <w:t>7</w:t>
      </w:r>
      <w:r>
        <w:rPr>
          <w:rFonts w:hint="eastAsia" w:ascii="宋体" w:hAnsi="宋体" w:eastAsia="宋体"/>
          <w:b/>
        </w:rPr>
        <w:t>-</w:t>
      </w:r>
      <w:r>
        <w:rPr>
          <w:rFonts w:hint="eastAsia" w:ascii="宋体" w:hAnsi="宋体"/>
          <w:b/>
          <w:lang w:val="en-US" w:eastAsia="zh-CN"/>
        </w:rPr>
        <w:t>4</w:t>
      </w:r>
      <w:r>
        <w:rPr>
          <w:rFonts w:hint="eastAsia" w:ascii="宋体" w:hAnsi="宋体" w:eastAsia="宋体"/>
          <w:b/>
        </w:rPr>
        <w:t>：雁塔校区修缮工程施工现场安全检查日查月报表 （2月15日—2月28日）                             巡查人：王攀、李明亮</w:t>
      </w:r>
    </w:p>
    <w:tbl>
      <w:tblPr>
        <w:tblStyle w:val="9"/>
        <w:tblW w:w="14929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1107"/>
        <w:gridCol w:w="5955"/>
        <w:gridCol w:w="709"/>
        <w:gridCol w:w="709"/>
        <w:gridCol w:w="2076"/>
        <w:gridCol w:w="2126"/>
        <w:gridCol w:w="7"/>
        <w:gridCol w:w="130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44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项目名称</w:t>
            </w:r>
          </w:p>
          <w:p>
            <w:pPr>
              <w:spacing w:after="0" w:line="400" w:lineRule="exact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完成进度</w:t>
            </w:r>
          </w:p>
        </w:tc>
        <w:tc>
          <w:tcPr>
            <w:tcW w:w="595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1.13#号住宅楼加建电梯项目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40%</w:t>
            </w:r>
          </w:p>
        </w:tc>
        <w:tc>
          <w:tcPr>
            <w:tcW w:w="4209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2. 国际教育学院（原招待所）装修项目</w:t>
            </w:r>
          </w:p>
        </w:tc>
        <w:tc>
          <w:tcPr>
            <w:tcW w:w="130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45%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44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59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rPr>
                <w:rFonts w:ascii="宋体" w:hAnsi="宋体" w:eastAsia="宋体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b/>
                <w:sz w:val="16"/>
                <w:szCs w:val="16"/>
              </w:rPr>
            </w:pPr>
          </w:p>
        </w:tc>
        <w:tc>
          <w:tcPr>
            <w:tcW w:w="420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rPr>
                <w:rFonts w:ascii="宋体" w:hAnsi="宋体" w:eastAsia="宋体"/>
                <w:b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44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59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rPr>
                <w:rFonts w:ascii="宋体" w:hAnsi="宋体" w:eastAsia="宋体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b/>
                <w:sz w:val="16"/>
                <w:szCs w:val="16"/>
              </w:rPr>
            </w:pPr>
          </w:p>
        </w:tc>
        <w:tc>
          <w:tcPr>
            <w:tcW w:w="420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rPr>
                <w:rFonts w:ascii="宋体" w:hAnsi="宋体" w:eastAsia="宋体"/>
                <w:b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044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检查项目</w:t>
            </w:r>
          </w:p>
        </w:tc>
        <w:tc>
          <w:tcPr>
            <w:tcW w:w="595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检查内容</w:t>
            </w:r>
          </w:p>
        </w:tc>
        <w:tc>
          <w:tcPr>
            <w:tcW w:w="709" w:type="dxa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执行状况</w:t>
            </w:r>
          </w:p>
        </w:tc>
        <w:tc>
          <w:tcPr>
            <w:tcW w:w="709" w:type="dxa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检查</w:t>
            </w:r>
          </w:p>
          <w:p>
            <w:pPr>
              <w:spacing w:after="0" w:line="280" w:lineRule="exact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周期</w:t>
            </w:r>
          </w:p>
        </w:tc>
        <w:tc>
          <w:tcPr>
            <w:tcW w:w="207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存在问题</w:t>
            </w:r>
          </w:p>
        </w:tc>
        <w:tc>
          <w:tcPr>
            <w:tcW w:w="212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整改措施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整改结果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37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安全</w:t>
            </w:r>
          </w:p>
          <w:p>
            <w:pPr>
              <w:spacing w:after="0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管理</w:t>
            </w:r>
          </w:p>
        </w:tc>
        <w:tc>
          <w:tcPr>
            <w:tcW w:w="1107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安全警示</w:t>
            </w:r>
          </w:p>
        </w:tc>
        <w:tc>
          <w:tcPr>
            <w:tcW w:w="5955" w:type="dxa"/>
            <w:vAlign w:val="center"/>
          </w:tcPr>
          <w:p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工程概况牌、安全生产牌、消防保卫牌、环境保护牌、文明施工牌、施工现场总平面图，根据工程内容入场前张贴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入场</w:t>
            </w:r>
          </w:p>
        </w:tc>
        <w:tc>
          <w:tcPr>
            <w:tcW w:w="2076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5955" w:type="dxa"/>
            <w:vAlign w:val="center"/>
          </w:tcPr>
          <w:p>
            <w:pPr>
              <w:spacing w:after="0" w:line="220" w:lineRule="atLeas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根据需求张贴</w:t>
            </w:r>
            <w:r>
              <w:rPr>
                <w:rFonts w:ascii="宋体" w:hAnsi="宋体" w:eastAsia="宋体" w:cs="宋体"/>
                <w:color w:val="000000"/>
              </w:rPr>
              <w:t>禁止、警告、指令、提示</w:t>
            </w:r>
            <w:r>
              <w:rPr>
                <w:rFonts w:hint="eastAsia" w:ascii="宋体" w:hAnsi="宋体" w:eastAsia="宋体" w:cs="宋体"/>
                <w:color w:val="000000"/>
              </w:rPr>
              <w:t>等</w:t>
            </w:r>
            <w:r>
              <w:rPr>
                <w:rFonts w:ascii="宋体" w:hAnsi="宋体" w:eastAsia="宋体" w:cs="宋体"/>
                <w:color w:val="000000"/>
              </w:rPr>
              <w:t>四类</w:t>
            </w:r>
            <w:r>
              <w:rPr>
                <w:rFonts w:hint="eastAsia" w:ascii="宋体" w:hAnsi="宋体" w:eastAsia="宋体" w:cs="宋体"/>
                <w:color w:val="000000"/>
              </w:rPr>
              <w:t>标志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FF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入场</w:t>
            </w:r>
          </w:p>
        </w:tc>
        <w:tc>
          <w:tcPr>
            <w:tcW w:w="207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5955" w:type="dxa"/>
            <w:vAlign w:val="center"/>
          </w:tcPr>
          <w:p>
            <w:pPr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牌、标志</w:t>
            </w:r>
            <w:r>
              <w:rPr>
                <w:rFonts w:ascii="宋体" w:hAnsi="宋体" w:eastAsia="宋体" w:cs="宋体"/>
                <w:color w:val="000000"/>
              </w:rPr>
              <w:t>安装位置</w:t>
            </w:r>
            <w:r>
              <w:rPr>
                <w:rFonts w:hint="eastAsia" w:ascii="宋体" w:hAnsi="宋体" w:eastAsia="宋体" w:cs="宋体"/>
                <w:color w:val="000000"/>
              </w:rPr>
              <w:t>是否合理，</w:t>
            </w:r>
            <w:r>
              <w:rPr>
                <w:rFonts w:ascii="宋体" w:hAnsi="宋体" w:eastAsia="宋体" w:cs="宋体"/>
                <w:color w:val="000000"/>
              </w:rPr>
              <w:t>安全标志的维护与管理</w:t>
            </w:r>
            <w:r>
              <w:rPr>
                <w:rFonts w:hint="eastAsia" w:ascii="宋体" w:hAnsi="宋体" w:eastAsia="宋体" w:cs="宋体"/>
                <w:color w:val="000000"/>
              </w:rPr>
              <w:t>及时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每日</w:t>
            </w:r>
          </w:p>
        </w:tc>
        <w:tc>
          <w:tcPr>
            <w:tcW w:w="207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107" w:type="dxa"/>
            <w:vMerge w:val="restart"/>
            <w:vAlign w:val="center"/>
          </w:tcPr>
          <w:p>
            <w:pPr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安全防护</w:t>
            </w:r>
          </w:p>
        </w:tc>
        <w:tc>
          <w:tcPr>
            <w:tcW w:w="5955" w:type="dxa"/>
            <w:vAlign w:val="center"/>
          </w:tcPr>
          <w:p>
            <w:pPr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“三宝”：</w:t>
            </w:r>
            <w:r>
              <w:fldChar w:fldCharType="begin"/>
            </w:r>
            <w:r>
              <w:instrText xml:space="preserve"> HYPERLINK "https://www.baidu.com/s?wd=%E5%AE%89%E5%85%A8%E5%B8%BD&amp;tn=44039180_cpr&amp;fenlei=mv6quAkxTZn0IZRqIHckPjm4nH00T1dbmWTvuAPhrH7bmWPWPWTk0ZwV5Hcvrjm3rH6sPfKWUMw85HfYnjn4nH6sgvPsT6KdThsqpZwYTjCEQLGCpyw9Uz4Bmy-bIi4WUvYETgN-TLwGUv3EPjTkPjRvPWfv" \t "_blank"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</w:rPr>
              <w:t>安全帽</w:t>
            </w:r>
            <w:r>
              <w:rPr>
                <w:rFonts w:hint="eastAsia" w:ascii="宋体" w:hAnsi="宋体" w:eastAsia="宋体" w:cs="宋体"/>
                <w:color w:val="000000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</w:rPr>
              <w:t>、安全带、安全网佩戴情况</w:t>
            </w:r>
          </w:p>
        </w:tc>
        <w:tc>
          <w:tcPr>
            <w:tcW w:w="709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FF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每日</w:t>
            </w:r>
          </w:p>
        </w:tc>
        <w:tc>
          <w:tcPr>
            <w:tcW w:w="2076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5955" w:type="dxa"/>
            <w:vAlign w:val="center"/>
          </w:tcPr>
          <w:p>
            <w:pPr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“四口”：预留洞口、电梯井口、通道口、楼梯口做好防护</w:t>
            </w:r>
          </w:p>
        </w:tc>
        <w:tc>
          <w:tcPr>
            <w:tcW w:w="709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每日</w:t>
            </w:r>
          </w:p>
        </w:tc>
        <w:tc>
          <w:tcPr>
            <w:tcW w:w="207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5955" w:type="dxa"/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“五临边”：楼面临边、屋面临边、阳台临边、升降口临边、基坑临边做好安全防护</w:t>
            </w:r>
          </w:p>
        </w:tc>
        <w:tc>
          <w:tcPr>
            <w:tcW w:w="709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每日</w:t>
            </w:r>
          </w:p>
        </w:tc>
        <w:tc>
          <w:tcPr>
            <w:tcW w:w="207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安全施工</w:t>
            </w:r>
          </w:p>
        </w:tc>
        <w:tc>
          <w:tcPr>
            <w:tcW w:w="5955" w:type="dxa"/>
            <w:vAlign w:val="center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健全、落实安全责任制，签订《施工安全责任书》</w:t>
            </w:r>
          </w:p>
        </w:tc>
        <w:tc>
          <w:tcPr>
            <w:tcW w:w="709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入场</w:t>
            </w:r>
          </w:p>
        </w:tc>
        <w:tc>
          <w:tcPr>
            <w:tcW w:w="2076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5955" w:type="dxa"/>
            <w:vAlign w:val="center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做好“三级安全教育”，做到“上岗交底、上岗检查”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FF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207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5955" w:type="dxa"/>
            <w:vAlign w:val="center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配备专(兼)职安全员</w:t>
            </w:r>
            <w:r>
              <w:rPr>
                <w:rFonts w:hint="eastAsia" w:ascii="宋体" w:hAnsi="宋体" w:eastAsia="宋体"/>
              </w:rPr>
              <w:t>，特殊工种持从业资格证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207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93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07" w:type="dxa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机具管理</w:t>
            </w:r>
          </w:p>
        </w:tc>
        <w:tc>
          <w:tcPr>
            <w:tcW w:w="5955" w:type="dxa"/>
            <w:vAlign w:val="center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机械、工具合格，操作人员持证上岗，停放、摆放得当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2076" w:type="dxa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126" w:type="dxa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93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文明</w:t>
            </w:r>
          </w:p>
          <w:p>
            <w:pPr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</w:rPr>
              <w:t>施工</w:t>
            </w:r>
          </w:p>
        </w:tc>
        <w:tc>
          <w:tcPr>
            <w:tcW w:w="110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施工围挡</w:t>
            </w:r>
          </w:p>
        </w:tc>
        <w:tc>
          <w:tcPr>
            <w:tcW w:w="5955" w:type="dxa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校区一般路段的工地周围设置高于1.8m的封闭围</w:t>
            </w:r>
          </w:p>
        </w:tc>
        <w:tc>
          <w:tcPr>
            <w:tcW w:w="709" w:type="dxa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  <w:color w:val="FF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入场</w:t>
            </w:r>
          </w:p>
        </w:tc>
        <w:tc>
          <w:tcPr>
            <w:tcW w:w="2076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after="0" w:line="18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5955" w:type="dxa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围挡材料坚固、稳定、整洁、美观，要沿工地四周连续设置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入场</w:t>
            </w:r>
          </w:p>
        </w:tc>
        <w:tc>
          <w:tcPr>
            <w:tcW w:w="207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after="0" w:line="18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5955" w:type="dxa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施工区域、危险部位、设施按规定悬挂安全标志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入场</w:t>
            </w:r>
          </w:p>
        </w:tc>
        <w:tc>
          <w:tcPr>
            <w:tcW w:w="207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施工场地</w:t>
            </w:r>
          </w:p>
        </w:tc>
        <w:tc>
          <w:tcPr>
            <w:tcW w:w="5955" w:type="dxa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现场道路畅通、路面平整、坚实、整洁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每日</w:t>
            </w:r>
          </w:p>
        </w:tc>
        <w:tc>
          <w:tcPr>
            <w:tcW w:w="2076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5955" w:type="dxa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现场作业、运输、存放材料等采取防尘、降噪措施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FF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每日</w:t>
            </w:r>
          </w:p>
        </w:tc>
        <w:tc>
          <w:tcPr>
            <w:tcW w:w="207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5955" w:type="dxa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严禁电缆贴地随意拖拉</w:t>
            </w:r>
          </w:p>
        </w:tc>
        <w:tc>
          <w:tcPr>
            <w:tcW w:w="709" w:type="dxa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207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5955" w:type="dxa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严禁泥浆、污水、废水外流或堵塞下水道</w:t>
            </w:r>
          </w:p>
        </w:tc>
        <w:tc>
          <w:tcPr>
            <w:tcW w:w="709" w:type="dxa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207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5955" w:type="dxa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Times New Roman"/>
              </w:rPr>
              <w:t>施工场地干净整洁，禁止施工现场随处吸烟、流动吸烟</w:t>
            </w:r>
          </w:p>
        </w:tc>
        <w:tc>
          <w:tcPr>
            <w:tcW w:w="709" w:type="dxa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207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37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文明</w:t>
            </w:r>
          </w:p>
          <w:p>
            <w:pPr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</w:rPr>
              <w:t>施工</w:t>
            </w:r>
          </w:p>
        </w:tc>
        <w:tc>
          <w:tcPr>
            <w:tcW w:w="1107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现场材料</w:t>
            </w:r>
          </w:p>
        </w:tc>
        <w:tc>
          <w:tcPr>
            <w:tcW w:w="5955" w:type="dxa"/>
            <w:vAlign w:val="center"/>
          </w:tcPr>
          <w:p>
            <w:pPr>
              <w:spacing w:after="0" w:line="280" w:lineRule="exac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/>
              </w:rPr>
              <w:t>设置材料堆放区，布局合理、堆放整齐并标明名称、规格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FF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2076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5955" w:type="dxa"/>
            <w:vAlign w:val="center"/>
          </w:tcPr>
          <w:p>
            <w:pPr>
              <w:spacing w:after="0" w:line="28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施工场地垃圾及时清运，禁止凌空抛掷施工材料及器具</w:t>
            </w:r>
          </w:p>
        </w:tc>
        <w:tc>
          <w:tcPr>
            <w:tcW w:w="709" w:type="dxa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FF0000"/>
              </w:rPr>
            </w:pPr>
            <w:r>
              <w:rPr>
                <w:rFonts w:hint="eastAsia" w:ascii="宋体" w:hAnsi="宋体" w:eastAsia="宋体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每日</w:t>
            </w:r>
          </w:p>
        </w:tc>
        <w:tc>
          <w:tcPr>
            <w:tcW w:w="207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5955" w:type="dxa"/>
            <w:vAlign w:val="center"/>
          </w:tcPr>
          <w:p>
            <w:pPr>
              <w:spacing w:after="0" w:line="28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易燃易爆物品采取防护措施并进行分类存放，严禁现场焚烧各类废弃物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207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其它要求</w:t>
            </w:r>
          </w:p>
        </w:tc>
        <w:tc>
          <w:tcPr>
            <w:tcW w:w="5955" w:type="dxa"/>
            <w:vAlign w:val="center"/>
          </w:tcPr>
          <w:p>
            <w:pPr>
              <w:spacing w:after="0" w:line="28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施工区域、危险部位、设施按规悬挂安全标志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</w:rPr>
            </w:pPr>
            <w:r>
              <w:rPr>
                <w:rFonts w:hint="eastAsia" w:ascii="宋体" w:hAnsi="宋体" w:eastAsia="宋体"/>
                <w:color w:val="000000" w:themeColor="text1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2076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5955" w:type="dxa"/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/>
              </w:rPr>
              <w:t>建立施工不扰民措施，未经许可，禁止夜间施工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207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5955" w:type="dxa"/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/>
              </w:rPr>
              <w:t>施工区域采取防粉尘、防噪音等措施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207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937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5955" w:type="dxa"/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/>
              </w:rPr>
              <w:t>严禁施工人员打架斗殴、偷窃等行为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207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3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高危</w:t>
            </w:r>
          </w:p>
          <w:p>
            <w:pPr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</w:rPr>
              <w:t>作业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动火作业</w:t>
            </w:r>
          </w:p>
        </w:tc>
        <w:tc>
          <w:tcPr>
            <w:tcW w:w="5955" w:type="dxa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使用</w:t>
            </w:r>
            <w:r>
              <w:rPr>
                <w:rFonts w:hint="eastAsia" w:ascii="宋体" w:hAnsi="宋体" w:eastAsia="宋体" w:cs="Times New Roman"/>
              </w:rPr>
              <w:t>电焊、气焊（割）、喷灯、电钻、砂轮</w:t>
            </w:r>
            <w:r>
              <w:rPr>
                <w:rFonts w:ascii="宋体" w:hAnsi="宋体" w:eastAsia="宋体"/>
              </w:rPr>
              <w:t>等可能产生火焰、火花和炽热表面的临时性作业</w:t>
            </w:r>
            <w:r>
              <w:rPr>
                <w:rFonts w:hint="eastAsia" w:ascii="宋体" w:hAnsi="宋体" w:eastAsia="宋体"/>
              </w:rPr>
              <w:t>防火措施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2076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高处作业</w:t>
            </w:r>
          </w:p>
        </w:tc>
        <w:tc>
          <w:tcPr>
            <w:tcW w:w="5955" w:type="dxa"/>
            <w:vAlign w:val="center"/>
          </w:tcPr>
          <w:p>
            <w:pPr>
              <w:tabs>
                <w:tab w:val="left" w:pos="5040"/>
              </w:tabs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使用合格设备，搭设规范，人员培训合格，其他防护措施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FF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207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受限空间</w:t>
            </w:r>
          </w:p>
        </w:tc>
        <w:tc>
          <w:tcPr>
            <w:tcW w:w="5955" w:type="dxa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地下室（半封闭场所）、井、坑（池）、道等场所</w:t>
            </w:r>
            <w:r>
              <w:rPr>
                <w:rFonts w:hint="eastAsia" w:ascii="宋体" w:hAnsi="宋体" w:eastAsia="宋体"/>
              </w:rPr>
              <w:t>防护措施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207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临时用电</w:t>
            </w:r>
          </w:p>
        </w:tc>
        <w:tc>
          <w:tcPr>
            <w:tcW w:w="5955" w:type="dxa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专人负责、持证上岗、规范使用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207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断路作业</w:t>
            </w:r>
          </w:p>
        </w:tc>
        <w:tc>
          <w:tcPr>
            <w:tcW w:w="5955" w:type="dxa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安全围栏、警示、指示等标识，夜间照明等防护措施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</w:rPr>
            </w:pPr>
            <w:r>
              <w:rPr>
                <w:rFonts w:hint="eastAsia" w:ascii="宋体" w:hAnsi="宋体" w:eastAsia="宋体"/>
                <w:color w:val="000000" w:themeColor="text1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207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破土作业</w:t>
            </w:r>
          </w:p>
        </w:tc>
        <w:tc>
          <w:tcPr>
            <w:tcW w:w="5955" w:type="dxa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土建施工、挖掘深坑、深槽等可能造成坍塌、高处坠落的土石方防护措施，地下管线设施防护措施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207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吊装作业</w:t>
            </w:r>
          </w:p>
        </w:tc>
        <w:tc>
          <w:tcPr>
            <w:tcW w:w="5955" w:type="dxa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使用设备合格，人员持证，方案、措施、应急救援明确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207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盲板抽堵</w:t>
            </w:r>
          </w:p>
        </w:tc>
        <w:tc>
          <w:tcPr>
            <w:tcW w:w="5955" w:type="dxa"/>
            <w:vAlign w:val="center"/>
          </w:tcPr>
          <w:p>
            <w:pPr>
              <w:tabs>
                <w:tab w:val="left" w:pos="5040"/>
              </w:tabs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从业资格证、专人监护、佩戴专用防护用品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207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37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安全</w:t>
            </w:r>
          </w:p>
          <w:p>
            <w:pPr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</w:rPr>
              <w:t>用电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人员管理</w:t>
            </w:r>
          </w:p>
        </w:tc>
        <w:tc>
          <w:tcPr>
            <w:tcW w:w="5955" w:type="dxa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场地内接线等专人专管、持证上岗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2076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10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配电箱线</w:t>
            </w:r>
          </w:p>
        </w:tc>
        <w:tc>
          <w:tcPr>
            <w:tcW w:w="5955" w:type="dxa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配电装置的布设应符合规范要求</w:t>
            </w:r>
            <w:r>
              <w:rPr>
                <w:rFonts w:hint="eastAsia" w:ascii="宋体" w:hAnsi="宋体" w:eastAsia="宋体"/>
              </w:rPr>
              <w:t>，</w:t>
            </w:r>
            <w:r>
              <w:rPr>
                <w:rFonts w:ascii="宋体" w:hAnsi="宋体" w:eastAsia="宋体"/>
              </w:rPr>
              <w:t>设置警示标志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</w:rPr>
            </w:pPr>
            <w:r>
              <w:rPr>
                <w:rFonts w:hint="eastAsia" w:ascii="宋体" w:hAnsi="宋体" w:eastAsia="宋体"/>
                <w:color w:val="000000" w:themeColor="text1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207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</w:p>
        </w:tc>
        <w:tc>
          <w:tcPr>
            <w:tcW w:w="5955" w:type="dxa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线路架设符合规范，无老化破损，接头处理得当，线路截面满足负荷电流，用电设备“一机、一闸、一漏、一箱”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FF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207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restart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现场照明</w:t>
            </w:r>
          </w:p>
        </w:tc>
        <w:tc>
          <w:tcPr>
            <w:tcW w:w="5955" w:type="dxa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照明用电与动力用电分设；特殊场所和手持照明灯应采用安全电压供电；灯具与地面、易燃物间的距离应符合规范要求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2076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</w:p>
        </w:tc>
        <w:tc>
          <w:tcPr>
            <w:tcW w:w="5955" w:type="dxa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按规范要求配备应急照明</w:t>
            </w:r>
            <w:r>
              <w:rPr>
                <w:rFonts w:hint="eastAsia" w:ascii="宋体" w:hAnsi="宋体" w:eastAsia="宋体"/>
              </w:rPr>
              <w:t>，照明专用回路安装漏电保护器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207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37" w:type="dxa"/>
            <w:vMerge w:val="continue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</w:p>
        </w:tc>
        <w:tc>
          <w:tcPr>
            <w:tcW w:w="5955" w:type="dxa"/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线路架设符合规范</w:t>
            </w:r>
            <w:r>
              <w:rPr>
                <w:rFonts w:hint="eastAsia" w:ascii="宋体" w:hAnsi="宋体" w:eastAsia="宋体"/>
              </w:rPr>
              <w:t>，灯具与地面、易燃物之间有安全距离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207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37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安全</w:t>
            </w:r>
          </w:p>
          <w:p>
            <w:pPr>
              <w:spacing w:after="0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防火</w:t>
            </w:r>
          </w:p>
        </w:tc>
        <w:tc>
          <w:tcPr>
            <w:tcW w:w="110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电气防火</w:t>
            </w:r>
          </w:p>
        </w:tc>
        <w:tc>
          <w:tcPr>
            <w:tcW w:w="5955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80" w:lineRule="exact"/>
              <w:jc w:val="both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接头</w:t>
            </w:r>
            <w:r>
              <w:rPr>
                <w:rFonts w:hint="eastAsia" w:ascii="宋体" w:hAnsi="宋体" w:eastAsia="宋体"/>
              </w:rPr>
              <w:t>不</w:t>
            </w:r>
            <w:r>
              <w:rPr>
                <w:rFonts w:ascii="宋体" w:hAnsi="宋体" w:eastAsia="宋体"/>
              </w:rPr>
              <w:t>松动，无电火花发生，电气设备的过载、短路保护装置性能可靠，设备绝缘良好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2076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1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Times New Roman"/>
              </w:rPr>
            </w:pPr>
          </w:p>
        </w:tc>
        <w:tc>
          <w:tcPr>
            <w:tcW w:w="5955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合理选用电气设备</w:t>
            </w:r>
            <w:r>
              <w:rPr>
                <w:rFonts w:hint="eastAsia" w:ascii="宋体" w:hAnsi="宋体" w:eastAsia="宋体"/>
              </w:rPr>
              <w:t>，</w:t>
            </w:r>
            <w:r>
              <w:rPr>
                <w:rFonts w:ascii="宋体" w:hAnsi="宋体" w:eastAsia="宋体"/>
              </w:rPr>
              <w:t>有易燃易爆物品的场所，应选用防爆电器设备，绝缘导线必须密封敷设于钢管内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207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1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Times New Roman"/>
              </w:rPr>
            </w:pPr>
          </w:p>
        </w:tc>
        <w:tc>
          <w:tcPr>
            <w:tcW w:w="5955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通风</w:t>
            </w:r>
            <w:r>
              <w:rPr>
                <w:rFonts w:hint="eastAsia" w:ascii="宋体" w:hAnsi="宋体" w:eastAsia="宋体"/>
              </w:rPr>
              <w:t>，</w:t>
            </w:r>
            <w:r>
              <w:rPr>
                <w:rFonts w:ascii="宋体" w:hAnsi="宋体" w:eastAsia="宋体"/>
              </w:rPr>
              <w:t>在易燃易爆危险场所运行的电气设备，有良好的风，降低爆炸性混合物的浓度</w:t>
            </w:r>
            <w:r>
              <w:rPr>
                <w:rFonts w:hint="eastAsia" w:ascii="宋体" w:hAnsi="宋体" w:eastAsia="宋体"/>
              </w:rPr>
              <w:t>，</w:t>
            </w:r>
            <w:r>
              <w:rPr>
                <w:rFonts w:ascii="宋体" w:hAnsi="宋体" w:eastAsia="宋体"/>
              </w:rPr>
              <w:t>其通风系统应符合有关要求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207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1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Times New Roman"/>
              </w:rPr>
            </w:pPr>
          </w:p>
        </w:tc>
        <w:tc>
          <w:tcPr>
            <w:tcW w:w="5955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接地</w:t>
            </w:r>
            <w:r>
              <w:rPr>
                <w:rFonts w:hint="eastAsia" w:ascii="宋体" w:hAnsi="宋体" w:eastAsia="宋体"/>
              </w:rPr>
              <w:t>，</w:t>
            </w:r>
            <w:r>
              <w:rPr>
                <w:rFonts w:ascii="宋体" w:hAnsi="宋体" w:eastAsia="宋体"/>
              </w:rPr>
              <w:t>在易燃易爆危险场所的接地比一般场所要求高</w:t>
            </w:r>
            <w:r>
              <w:rPr>
                <w:rFonts w:hint="eastAsia" w:ascii="宋体" w:hAnsi="宋体" w:eastAsia="宋体"/>
              </w:rPr>
              <w:t>，</w:t>
            </w:r>
            <w:r>
              <w:rPr>
                <w:rFonts w:ascii="宋体" w:hAnsi="宋体" w:eastAsia="宋体"/>
              </w:rPr>
              <w:t>不论其电压高低，正常不带电装置均应按有关规定可靠接地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207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10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现场防火</w:t>
            </w:r>
          </w:p>
        </w:tc>
        <w:tc>
          <w:tcPr>
            <w:tcW w:w="5955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配备专(兼)职</w:t>
            </w:r>
            <w:r>
              <w:rPr>
                <w:rFonts w:hint="eastAsia" w:ascii="宋体" w:hAnsi="宋体" w:eastAsia="宋体"/>
              </w:rPr>
              <w:t>消防</w:t>
            </w:r>
            <w:r>
              <w:rPr>
                <w:rFonts w:ascii="宋体" w:hAnsi="宋体" w:eastAsia="宋体"/>
              </w:rPr>
              <w:t>安全员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2076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restart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1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Times New Roman"/>
              </w:rPr>
            </w:pPr>
          </w:p>
        </w:tc>
        <w:tc>
          <w:tcPr>
            <w:tcW w:w="5955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制定消防措施、制度，配备灭火器材，落实人员防火教育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207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1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Times New Roman"/>
              </w:rPr>
            </w:pPr>
          </w:p>
        </w:tc>
        <w:tc>
          <w:tcPr>
            <w:tcW w:w="5955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施工现场要有明显的防火宣传标志，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207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Times New Roman"/>
              </w:rPr>
            </w:pPr>
          </w:p>
        </w:tc>
        <w:tc>
          <w:tcPr>
            <w:tcW w:w="5955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/>
              </w:rPr>
              <w:t>易燃材料堆放区域合理，便于及时灭火抢救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</w:rPr>
            </w:pPr>
            <w:r>
              <w:rPr>
                <w:rFonts w:hint="eastAsia" w:ascii="宋体" w:hAnsi="宋体" w:eastAsia="宋体"/>
                <w:color w:val="000000" w:themeColor="text1"/>
              </w:rPr>
              <w:t>正常</w:t>
            </w:r>
          </w:p>
        </w:tc>
        <w:tc>
          <w:tcPr>
            <w:tcW w:w="709" w:type="dxa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每日</w:t>
            </w:r>
          </w:p>
        </w:tc>
        <w:tc>
          <w:tcPr>
            <w:tcW w:w="2076" w:type="dxa"/>
            <w:vMerge w:val="continue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Times New Roman"/>
              </w:rPr>
            </w:pPr>
          </w:p>
        </w:tc>
        <w:tc>
          <w:tcPr>
            <w:tcW w:w="5955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/>
              </w:rPr>
              <w:t>消防水源禁止遮挡或破坏，需满足消防要求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正常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每日</w:t>
            </w:r>
          </w:p>
        </w:tc>
        <w:tc>
          <w:tcPr>
            <w:tcW w:w="207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</w:tbl>
    <w:p>
      <w:pPr>
        <w:spacing w:line="220" w:lineRule="atLeast"/>
        <w:rPr>
          <w:rFonts w:ascii="微软雅黑" w:hAnsi="微软雅黑"/>
        </w:rPr>
      </w:pPr>
    </w:p>
    <w:p>
      <w:pPr>
        <w:spacing w:line="220" w:lineRule="atLeast"/>
        <w:rPr>
          <w:rFonts w:ascii="微软雅黑" w:hAnsi="微软雅黑"/>
        </w:rPr>
      </w:pPr>
      <w:r>
        <w:rPr>
          <w:rFonts w:hint="eastAsia" w:ascii="微软雅黑" w:hAnsi="微软雅黑"/>
        </w:rPr>
        <w:tab/>
      </w:r>
    </w:p>
    <w:p>
      <w:pPr>
        <w:spacing w:line="220" w:lineRule="atLeast"/>
        <w:rPr>
          <w:rFonts w:ascii="微软雅黑" w:hAnsi="微软雅黑"/>
        </w:rPr>
      </w:pPr>
    </w:p>
    <w:p>
      <w:pPr>
        <w:rPr>
          <w:rFonts w:ascii="宋体" w:cs="宋体"/>
          <w:szCs w:val="21"/>
        </w:rPr>
      </w:pPr>
    </w:p>
    <w:sectPr>
      <w:footerReference r:id="rId4" w:type="default"/>
      <w:pgSz w:w="16838" w:h="11906" w:orient="landscape"/>
      <w:pgMar w:top="720" w:right="720" w:bottom="-674" w:left="720" w:header="567" w:footer="454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2050" o:spid="_x0000_s2050" o:spt="202" type="#_x0000_t202" style="position:absolute;left:0pt;margin-top:0pt;height:25.65pt;width:16.35pt;mso-position-horizontal:center;mso-position-horizontal-relative:margin;z-index:10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60E6930"/>
    <w:rsid w:val="000867BD"/>
    <w:rsid w:val="000A0627"/>
    <w:rsid w:val="000A5438"/>
    <w:rsid w:val="001210A4"/>
    <w:rsid w:val="001726D3"/>
    <w:rsid w:val="001C5ECB"/>
    <w:rsid w:val="001E0972"/>
    <w:rsid w:val="00263BB7"/>
    <w:rsid w:val="00271DAF"/>
    <w:rsid w:val="00296185"/>
    <w:rsid w:val="00306AF9"/>
    <w:rsid w:val="00307C90"/>
    <w:rsid w:val="00332C22"/>
    <w:rsid w:val="003634A1"/>
    <w:rsid w:val="00371783"/>
    <w:rsid w:val="003B4E89"/>
    <w:rsid w:val="003D6A79"/>
    <w:rsid w:val="003D6BB3"/>
    <w:rsid w:val="003E34AC"/>
    <w:rsid w:val="00406ECC"/>
    <w:rsid w:val="004B0112"/>
    <w:rsid w:val="004B7165"/>
    <w:rsid w:val="00545C5B"/>
    <w:rsid w:val="0057460D"/>
    <w:rsid w:val="00580832"/>
    <w:rsid w:val="00587200"/>
    <w:rsid w:val="00611E85"/>
    <w:rsid w:val="0063461B"/>
    <w:rsid w:val="006D220F"/>
    <w:rsid w:val="00742978"/>
    <w:rsid w:val="007846B8"/>
    <w:rsid w:val="007C331A"/>
    <w:rsid w:val="007E6486"/>
    <w:rsid w:val="007F4181"/>
    <w:rsid w:val="00852CB0"/>
    <w:rsid w:val="00856DB9"/>
    <w:rsid w:val="00893CC0"/>
    <w:rsid w:val="008D4E8D"/>
    <w:rsid w:val="008E3E37"/>
    <w:rsid w:val="009049AF"/>
    <w:rsid w:val="00912FAE"/>
    <w:rsid w:val="009239A1"/>
    <w:rsid w:val="00931BE6"/>
    <w:rsid w:val="00957396"/>
    <w:rsid w:val="00967E58"/>
    <w:rsid w:val="00994AAA"/>
    <w:rsid w:val="009B6657"/>
    <w:rsid w:val="009C479D"/>
    <w:rsid w:val="009D113E"/>
    <w:rsid w:val="009D1275"/>
    <w:rsid w:val="009F3CFE"/>
    <w:rsid w:val="00A20802"/>
    <w:rsid w:val="00A22DE5"/>
    <w:rsid w:val="00A64AFE"/>
    <w:rsid w:val="00A70E82"/>
    <w:rsid w:val="00AF39CC"/>
    <w:rsid w:val="00B930A8"/>
    <w:rsid w:val="00B9379B"/>
    <w:rsid w:val="00BC4B34"/>
    <w:rsid w:val="00BD6A10"/>
    <w:rsid w:val="00C24780"/>
    <w:rsid w:val="00C363ED"/>
    <w:rsid w:val="00C61365"/>
    <w:rsid w:val="00C62F71"/>
    <w:rsid w:val="00C9658C"/>
    <w:rsid w:val="00D34881"/>
    <w:rsid w:val="00D72BF2"/>
    <w:rsid w:val="00D9617F"/>
    <w:rsid w:val="00DC63F0"/>
    <w:rsid w:val="00DD50F2"/>
    <w:rsid w:val="00DE4B3B"/>
    <w:rsid w:val="00E53712"/>
    <w:rsid w:val="00E774E7"/>
    <w:rsid w:val="00EB7179"/>
    <w:rsid w:val="00F00835"/>
    <w:rsid w:val="00F52E2F"/>
    <w:rsid w:val="00F551F4"/>
    <w:rsid w:val="00F57338"/>
    <w:rsid w:val="00F65A12"/>
    <w:rsid w:val="00F70DFC"/>
    <w:rsid w:val="00F94C1F"/>
    <w:rsid w:val="00F97434"/>
    <w:rsid w:val="00FA37B8"/>
    <w:rsid w:val="01731AEE"/>
    <w:rsid w:val="035D1850"/>
    <w:rsid w:val="064432CC"/>
    <w:rsid w:val="08E90E1F"/>
    <w:rsid w:val="09105446"/>
    <w:rsid w:val="098869E4"/>
    <w:rsid w:val="0BEB4ADF"/>
    <w:rsid w:val="0C21213B"/>
    <w:rsid w:val="0C896885"/>
    <w:rsid w:val="10713B22"/>
    <w:rsid w:val="14C6000D"/>
    <w:rsid w:val="14F011AC"/>
    <w:rsid w:val="155C5DCC"/>
    <w:rsid w:val="160E6930"/>
    <w:rsid w:val="16DA7338"/>
    <w:rsid w:val="1968292C"/>
    <w:rsid w:val="19BA3996"/>
    <w:rsid w:val="1E6A24C1"/>
    <w:rsid w:val="1EAB2D06"/>
    <w:rsid w:val="1ED065D2"/>
    <w:rsid w:val="20263484"/>
    <w:rsid w:val="20764394"/>
    <w:rsid w:val="213E364A"/>
    <w:rsid w:val="23971524"/>
    <w:rsid w:val="26794D9F"/>
    <w:rsid w:val="28726AB7"/>
    <w:rsid w:val="289E4A03"/>
    <w:rsid w:val="297A0322"/>
    <w:rsid w:val="2A2B2FEA"/>
    <w:rsid w:val="2B8F0992"/>
    <w:rsid w:val="2BD40E29"/>
    <w:rsid w:val="2CBD6706"/>
    <w:rsid w:val="2DAC791F"/>
    <w:rsid w:val="2E4E01D5"/>
    <w:rsid w:val="2E61570D"/>
    <w:rsid w:val="2F370905"/>
    <w:rsid w:val="2F5E3558"/>
    <w:rsid w:val="2F8554B9"/>
    <w:rsid w:val="2F873551"/>
    <w:rsid w:val="2F98573D"/>
    <w:rsid w:val="2FC36BB0"/>
    <w:rsid w:val="2FE02626"/>
    <w:rsid w:val="322A7A72"/>
    <w:rsid w:val="32425F0A"/>
    <w:rsid w:val="326E5DEA"/>
    <w:rsid w:val="33183BA2"/>
    <w:rsid w:val="33A02BAE"/>
    <w:rsid w:val="39A62654"/>
    <w:rsid w:val="39CF14EE"/>
    <w:rsid w:val="3AA370EF"/>
    <w:rsid w:val="3BCD7D03"/>
    <w:rsid w:val="3D6C183C"/>
    <w:rsid w:val="40B574B1"/>
    <w:rsid w:val="417541BA"/>
    <w:rsid w:val="41DF1E2D"/>
    <w:rsid w:val="426F6252"/>
    <w:rsid w:val="432A4091"/>
    <w:rsid w:val="432E3C86"/>
    <w:rsid w:val="43C2447E"/>
    <w:rsid w:val="46112F3F"/>
    <w:rsid w:val="461D20FB"/>
    <w:rsid w:val="46334223"/>
    <w:rsid w:val="46A92727"/>
    <w:rsid w:val="490D2F61"/>
    <w:rsid w:val="4CFB2B2F"/>
    <w:rsid w:val="4EDE400B"/>
    <w:rsid w:val="4EDE7B8F"/>
    <w:rsid w:val="50FB4A3E"/>
    <w:rsid w:val="543F07EB"/>
    <w:rsid w:val="54545C86"/>
    <w:rsid w:val="552964AD"/>
    <w:rsid w:val="56895E76"/>
    <w:rsid w:val="590B2F9B"/>
    <w:rsid w:val="59E64636"/>
    <w:rsid w:val="5AC84C40"/>
    <w:rsid w:val="5C2772A7"/>
    <w:rsid w:val="5D4A594F"/>
    <w:rsid w:val="5F971F7A"/>
    <w:rsid w:val="61867603"/>
    <w:rsid w:val="61A83D9A"/>
    <w:rsid w:val="62E711AB"/>
    <w:rsid w:val="638F507D"/>
    <w:rsid w:val="664E3FCB"/>
    <w:rsid w:val="687102C3"/>
    <w:rsid w:val="69D90A1E"/>
    <w:rsid w:val="6B5C07DE"/>
    <w:rsid w:val="6D6B7B20"/>
    <w:rsid w:val="6E4062E2"/>
    <w:rsid w:val="6EC51C1E"/>
    <w:rsid w:val="71C4256E"/>
    <w:rsid w:val="751B1C25"/>
    <w:rsid w:val="771A7908"/>
    <w:rsid w:val="79427CD7"/>
    <w:rsid w:val="79FB5EB6"/>
    <w:rsid w:val="7ECD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spacing w:line="576" w:lineRule="auto"/>
      <w:outlineLvl w:val="0"/>
    </w:pPr>
    <w:rPr>
      <w:b/>
      <w:kern w:val="44"/>
      <w:sz w:val="44"/>
      <w:szCs w:val="20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4"/>
    <w:semiHidden/>
    <w:qFormat/>
    <w:uiPriority w:val="99"/>
    <w:pPr>
      <w:shd w:val="clear" w:color="auto" w:fill="00008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qFormat/>
    <w:uiPriority w:val="99"/>
  </w:style>
  <w:style w:type="table" w:styleId="9">
    <w:name w:val="Table Grid"/>
    <w:basedOn w:val="8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7"/>
    <w:link w:val="2"/>
    <w:qFormat/>
    <w:locked/>
    <w:uiPriority w:val="99"/>
    <w:rPr>
      <w:rFonts w:cs="Times New Roman"/>
      <w:b/>
      <w:kern w:val="44"/>
      <w:sz w:val="44"/>
    </w:rPr>
  </w:style>
  <w:style w:type="character" w:customStyle="1" w:styleId="11">
    <w:name w:val="页脚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眉 Char"/>
    <w:basedOn w:val="7"/>
    <w:link w:val="5"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  <w:style w:type="character" w:customStyle="1" w:styleId="14">
    <w:name w:val="文档结构图 Char"/>
    <w:basedOn w:val="7"/>
    <w:link w:val="3"/>
    <w:semiHidden/>
    <w:qFormat/>
    <w:uiPriority w:val="99"/>
    <w:rPr>
      <w:rFonts w:ascii="Times New Roman" w:hAnsi="Times New Roman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23</Pages>
  <Words>2411</Words>
  <Characters>13743</Characters>
  <Lines>114</Lines>
  <Paragraphs>32</Paragraphs>
  <ScaleCrop>false</ScaleCrop>
  <LinksUpToDate>false</LinksUpToDate>
  <CharactersWithSpaces>16122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2017-06-01T02:28:00Z</dcterms:created>
  <dc:creator>Administrator</dc:creator>
  <cp:lastModifiedBy>Administrator</cp:lastModifiedBy>
  <cp:lastPrinted>2017-07-03T03:11:00Z</cp:lastPrinted>
  <dcterms:modified xsi:type="dcterms:W3CDTF">2018-03-19T07:38:28Z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